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A52" w:rsidRDefault="009B3A52" w:rsidP="009B3A52">
      <w:pPr>
        <w:spacing w:line="500" w:lineRule="exact"/>
        <w:ind w:firstLineChars="200" w:firstLine="640"/>
        <w:rPr>
          <w:rFonts w:ascii="仿宋_GB2312" w:eastAsia="仿宋_GB2312" w:hAnsi="宋体"/>
          <w:color w:val="000000" w:themeColor="text1"/>
          <w:sz w:val="32"/>
          <w:szCs w:val="32"/>
        </w:rPr>
      </w:pPr>
    </w:p>
    <w:p w:rsidR="009B3A52" w:rsidRDefault="005F1DB9" w:rsidP="009B3A52">
      <w:pPr>
        <w:jc w:val="center"/>
        <w:rPr>
          <w:rStyle w:val="title1"/>
          <w:rFonts w:ascii="方正小标宋简体" w:eastAsia="方正小标宋简体"/>
          <w:bCs w:val="0"/>
          <w:color w:val="000000"/>
          <w:sz w:val="36"/>
          <w:szCs w:val="36"/>
        </w:rPr>
      </w:pPr>
      <w:r>
        <w:rPr>
          <w:rStyle w:val="title1"/>
          <w:rFonts w:ascii="方正小标宋简体" w:eastAsia="方正小标宋简体" w:hint="eastAsia"/>
          <w:color w:val="000000"/>
          <w:sz w:val="36"/>
          <w:szCs w:val="36"/>
        </w:rPr>
        <w:t>宁波市</w:t>
      </w:r>
      <w:r w:rsidR="009B3A52">
        <w:rPr>
          <w:rStyle w:val="title1"/>
          <w:rFonts w:ascii="方正小标宋简体" w:eastAsia="方正小标宋简体" w:hint="eastAsia"/>
          <w:color w:val="000000"/>
          <w:sz w:val="36"/>
          <w:szCs w:val="36"/>
        </w:rPr>
        <w:t>科学技术奖</w:t>
      </w:r>
      <w:r w:rsidR="009B3A52">
        <w:rPr>
          <w:rStyle w:val="title1"/>
          <w:rFonts w:ascii="方正小标宋简体" w:eastAsia="方正小标宋简体"/>
          <w:color w:val="000000"/>
          <w:sz w:val="36"/>
          <w:szCs w:val="36"/>
        </w:rPr>
        <w:t>公示信息表</w:t>
      </w:r>
      <w:r w:rsidR="009B3A52">
        <w:rPr>
          <w:rStyle w:val="title1"/>
          <w:rFonts w:ascii="仿宋_GB2312" w:eastAsia="仿宋_GB2312" w:hint="eastAsia"/>
          <w:color w:val="000000"/>
          <w:sz w:val="32"/>
          <w:szCs w:val="32"/>
        </w:rPr>
        <w:t>（单位提名）</w:t>
      </w:r>
    </w:p>
    <w:p w:rsidR="009B3A52" w:rsidRDefault="005F1DB9" w:rsidP="009B3A52">
      <w:pPr>
        <w:spacing w:line="440" w:lineRule="exact"/>
        <w:rPr>
          <w:rFonts w:ascii="仿宋_GB2312" w:eastAsia="仿宋_GB2312" w:hAnsi="仿宋" w:cs="仿宋"/>
          <w:color w:val="000000" w:themeColor="text1"/>
          <w:sz w:val="28"/>
          <w:szCs w:val="24"/>
        </w:rPr>
      </w:pPr>
      <w:r>
        <w:rPr>
          <w:rFonts w:ascii="仿宋_GB2312" w:eastAsia="仿宋_GB2312" w:hAnsi="仿宋" w:cs="仿宋" w:hint="eastAsia"/>
          <w:color w:val="000000" w:themeColor="text1"/>
          <w:sz w:val="28"/>
          <w:szCs w:val="24"/>
        </w:rPr>
        <w:t>提名奖项：</w:t>
      </w:r>
      <w:r w:rsidR="008D4C34" w:rsidRPr="008D4C34">
        <w:rPr>
          <w:rFonts w:ascii="仿宋_GB2312" w:eastAsia="仿宋_GB2312" w:hAnsi="仿宋" w:cs="仿宋" w:hint="eastAsia"/>
          <w:color w:val="000000" w:themeColor="text1"/>
          <w:sz w:val="28"/>
          <w:szCs w:val="24"/>
        </w:rPr>
        <w:t>宁波市青年科技创新奖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9B3A52" w:rsidTr="008D4C34">
        <w:trPr>
          <w:trHeight w:val="647"/>
        </w:trPr>
        <w:tc>
          <w:tcPr>
            <w:tcW w:w="2269" w:type="dxa"/>
            <w:vAlign w:val="center"/>
          </w:tcPr>
          <w:p w:rsidR="009B3A52" w:rsidRDefault="009B3A52" w:rsidP="008D4C34">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成果名称</w:t>
            </w:r>
          </w:p>
        </w:tc>
        <w:tc>
          <w:tcPr>
            <w:tcW w:w="6237" w:type="dxa"/>
            <w:vAlign w:val="center"/>
          </w:tcPr>
          <w:p w:rsidR="009B3A52" w:rsidRDefault="008D4C34" w:rsidP="008D4C34">
            <w:pPr>
              <w:jc w:val="center"/>
              <w:rPr>
                <w:rStyle w:val="title1"/>
                <w:rFonts w:ascii="仿宋_GB2312" w:eastAsia="仿宋_GB2312" w:hAnsi="仿宋" w:cs="仿宋" w:hint="eastAsia"/>
                <w:b w:val="0"/>
                <w:color w:val="000000"/>
                <w:sz w:val="28"/>
              </w:rPr>
            </w:pPr>
            <w:r>
              <w:rPr>
                <w:rStyle w:val="title1"/>
                <w:rFonts w:ascii="仿宋_GB2312" w:eastAsia="仿宋_GB2312" w:hAnsi="仿宋" w:cs="仿宋" w:hint="eastAsia"/>
                <w:b w:val="0"/>
                <w:color w:val="000000"/>
                <w:sz w:val="28"/>
              </w:rPr>
              <w:t>荧光高分子</w:t>
            </w:r>
            <w:r>
              <w:rPr>
                <w:rStyle w:val="title1"/>
                <w:rFonts w:ascii="仿宋_GB2312" w:eastAsia="仿宋_GB2312" w:hAnsi="仿宋" w:cs="仿宋"/>
                <w:b w:val="0"/>
                <w:color w:val="000000"/>
                <w:sz w:val="28"/>
              </w:rPr>
              <w:t>水凝胶</w:t>
            </w:r>
          </w:p>
        </w:tc>
      </w:tr>
      <w:tr w:rsidR="009B3A52" w:rsidTr="008D4C34">
        <w:trPr>
          <w:trHeight w:val="561"/>
        </w:trPr>
        <w:tc>
          <w:tcPr>
            <w:tcW w:w="2269" w:type="dxa"/>
            <w:vAlign w:val="center"/>
          </w:tcPr>
          <w:p w:rsidR="009B3A52" w:rsidRDefault="009B3A52" w:rsidP="008D4C34">
            <w:pPr>
              <w:jc w:val="center"/>
              <w:rPr>
                <w:rStyle w:val="title1"/>
                <w:rFonts w:ascii="仿宋_GB2312" w:eastAsia="仿宋_GB2312" w:hAnsi="仿宋" w:cs="仿宋"/>
                <w:b w:val="0"/>
                <w:color w:val="000000"/>
                <w:sz w:val="28"/>
              </w:rPr>
            </w:pPr>
            <w:r>
              <w:rPr>
                <w:rStyle w:val="title1"/>
                <w:rFonts w:ascii="仿宋_GB2312" w:eastAsia="仿宋_GB2312" w:hAnsi="仿宋" w:cs="仿宋" w:hint="eastAsia"/>
                <w:color w:val="000000"/>
                <w:sz w:val="28"/>
              </w:rPr>
              <w:t>提名等级</w:t>
            </w:r>
          </w:p>
        </w:tc>
        <w:tc>
          <w:tcPr>
            <w:tcW w:w="6237" w:type="dxa"/>
            <w:vAlign w:val="center"/>
          </w:tcPr>
          <w:p w:rsidR="009B3A52" w:rsidRDefault="008D4C34" w:rsidP="008D4C34">
            <w:pPr>
              <w:jc w:val="center"/>
              <w:rPr>
                <w:rStyle w:val="title1"/>
                <w:rFonts w:ascii="仿宋_GB2312" w:eastAsia="仿宋_GB2312" w:hAnsi="仿宋" w:cs="仿宋"/>
                <w:b w:val="0"/>
                <w:color w:val="000000"/>
                <w:sz w:val="28"/>
              </w:rPr>
            </w:pPr>
            <w:r w:rsidRPr="008D4C34">
              <w:rPr>
                <w:rFonts w:ascii="仿宋_GB2312" w:eastAsia="仿宋_GB2312" w:hAnsi="仿宋" w:cs="仿宋" w:hint="eastAsia"/>
                <w:color w:val="000000" w:themeColor="text1"/>
                <w:sz w:val="28"/>
                <w:szCs w:val="24"/>
              </w:rPr>
              <w:t>宁波市青年科技创新奖</w:t>
            </w:r>
          </w:p>
        </w:tc>
      </w:tr>
      <w:tr w:rsidR="009B3A52" w:rsidTr="008D4C34">
        <w:trPr>
          <w:trHeight w:val="2461"/>
        </w:trPr>
        <w:tc>
          <w:tcPr>
            <w:tcW w:w="2269" w:type="dxa"/>
            <w:vAlign w:val="center"/>
          </w:tcPr>
          <w:p w:rsidR="009B3A52" w:rsidRPr="009B3A52" w:rsidRDefault="009B3A52" w:rsidP="008D4C34">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提名书</w:t>
            </w:r>
          </w:p>
          <w:p w:rsidR="009B3A52" w:rsidRPr="009B3A52" w:rsidRDefault="009B3A52" w:rsidP="008D4C34">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t>相关内容</w:t>
            </w:r>
          </w:p>
        </w:tc>
        <w:tc>
          <w:tcPr>
            <w:tcW w:w="6237" w:type="dxa"/>
            <w:vAlign w:val="center"/>
          </w:tcPr>
          <w:p w:rsidR="009B3A52" w:rsidRDefault="009B3A52" w:rsidP="008D4C34">
            <w:pPr>
              <w:spacing w:line="440" w:lineRule="exact"/>
              <w:jc w:val="lef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提名书的代表性论文（专著）目录、主要知识产权和标准规范目录</w:t>
            </w:r>
            <w:r w:rsidR="00D33B48">
              <w:rPr>
                <w:rFonts w:ascii="仿宋_GB2312" w:eastAsia="仿宋_GB2312" w:hAnsi="仿宋" w:cs="仿宋" w:hint="eastAsia"/>
                <w:bCs/>
                <w:color w:val="000000" w:themeColor="text1"/>
                <w:sz w:val="24"/>
                <w:szCs w:val="24"/>
              </w:rPr>
              <w:t>等</w:t>
            </w:r>
            <w:r>
              <w:rPr>
                <w:rFonts w:ascii="仿宋_GB2312" w:eastAsia="仿宋_GB2312" w:hAnsi="仿宋" w:cs="仿宋" w:hint="eastAsia"/>
                <w:bCs/>
                <w:color w:val="000000" w:themeColor="text1"/>
                <w:sz w:val="24"/>
                <w:szCs w:val="24"/>
              </w:rPr>
              <w:t>；</w:t>
            </w:r>
          </w:p>
          <w:p w:rsidR="00B83701" w:rsidRPr="00B83701" w:rsidRDefault="00B83701" w:rsidP="008D4C34">
            <w:pPr>
              <w:spacing w:line="440" w:lineRule="exact"/>
              <w:jc w:val="left"/>
              <w:rPr>
                <w:rFonts w:eastAsia="仿宋_GB2312"/>
                <w:b/>
                <w:bCs/>
                <w:color w:val="000000" w:themeColor="text1"/>
                <w:sz w:val="24"/>
                <w:szCs w:val="24"/>
              </w:rPr>
            </w:pPr>
            <w:r w:rsidRPr="00B83701">
              <w:rPr>
                <w:rFonts w:eastAsia="仿宋_GB2312"/>
                <w:b/>
                <w:bCs/>
                <w:color w:val="000000" w:themeColor="text1"/>
                <w:sz w:val="24"/>
                <w:szCs w:val="24"/>
              </w:rPr>
              <w:t>1</w:t>
            </w:r>
            <w:r w:rsidRPr="00B83701">
              <w:rPr>
                <w:rFonts w:eastAsia="仿宋_GB2312"/>
                <w:b/>
                <w:bCs/>
                <w:color w:val="000000" w:themeColor="text1"/>
                <w:sz w:val="24"/>
                <w:szCs w:val="24"/>
              </w:rPr>
              <w:t>．</w:t>
            </w:r>
            <w:r w:rsidRPr="00B83701">
              <w:rPr>
                <w:rFonts w:eastAsia="仿宋_GB2312"/>
                <w:b/>
                <w:bCs/>
                <w:color w:val="000000" w:themeColor="text1"/>
                <w:sz w:val="24"/>
                <w:szCs w:val="24"/>
              </w:rPr>
              <w:t>10</w:t>
            </w:r>
            <w:r w:rsidRPr="00B83701">
              <w:rPr>
                <w:rFonts w:eastAsia="仿宋_GB2312"/>
                <w:b/>
                <w:bCs/>
                <w:color w:val="000000" w:themeColor="text1"/>
                <w:sz w:val="24"/>
                <w:szCs w:val="24"/>
              </w:rPr>
              <w:t>篇核心代表性论文</w:t>
            </w:r>
          </w:p>
          <w:p w:rsidR="00B83701" w:rsidRPr="00B83701" w:rsidRDefault="00B83701" w:rsidP="00B83701">
            <w:pPr>
              <w:pStyle w:val="BATitle"/>
              <w:spacing w:before="0" w:afterLines="50" w:after="156" w:line="240" w:lineRule="auto"/>
              <w:jc w:val="both"/>
              <w:rPr>
                <w:noProof/>
                <w:color w:val="000000" w:themeColor="text1"/>
                <w:sz w:val="21"/>
                <w:szCs w:val="21"/>
                <w:lang w:eastAsia="zh-CN"/>
              </w:rPr>
            </w:pPr>
            <w:r w:rsidRPr="00B83701">
              <w:rPr>
                <w:color w:val="000000" w:themeColor="text1"/>
                <w:sz w:val="21"/>
                <w:szCs w:val="21"/>
              </w:rPr>
              <w:t xml:space="preserve">(1) </w:t>
            </w:r>
            <w:r w:rsidRPr="00B83701">
              <w:rPr>
                <w:color w:val="000000" w:themeColor="text1"/>
                <w:sz w:val="21"/>
                <w:szCs w:val="21"/>
              </w:rPr>
              <w:fldChar w:fldCharType="begin"/>
            </w:r>
            <w:r w:rsidRPr="00B83701">
              <w:rPr>
                <w:color w:val="000000" w:themeColor="text1"/>
                <w:sz w:val="21"/>
                <w:szCs w:val="21"/>
              </w:rPr>
              <w:instrText xml:space="preserve"> ADDIN EN.REFLIST </w:instrText>
            </w:r>
            <w:r w:rsidRPr="00B83701">
              <w:rPr>
                <w:color w:val="000000" w:themeColor="text1"/>
                <w:sz w:val="21"/>
                <w:szCs w:val="21"/>
              </w:rPr>
              <w:fldChar w:fldCharType="separate"/>
            </w:r>
            <w:r w:rsidRPr="00B83701">
              <w:rPr>
                <w:b/>
                <w:noProof/>
                <w:color w:val="000000" w:themeColor="text1"/>
                <w:sz w:val="21"/>
                <w:szCs w:val="21"/>
              </w:rPr>
              <w:t>Lu, W.</w:t>
            </w:r>
            <w:r w:rsidRPr="00B83701">
              <w:rPr>
                <w:noProof/>
                <w:color w:val="000000" w:themeColor="text1"/>
                <w:sz w:val="21"/>
                <w:szCs w:val="21"/>
              </w:rPr>
              <w:t>; Si, M.; Liu, H.; Qiu, H.; Wei, S.; Wu, B.; Wang, R.; Yin, G.; Zhang, J.; Theato, P.; Wei, Y.; Chen, T.</w:t>
            </w:r>
            <w:hyperlink r:id="rId7" w:anchor="cm052251iAF1" w:history="1">
              <w:r w:rsidRPr="00B83701">
                <w:rPr>
                  <w:color w:val="000000" w:themeColor="text1"/>
                  <w:sz w:val="21"/>
                  <w:szCs w:val="21"/>
                </w:rPr>
                <w:t>*</w:t>
              </w:r>
            </w:hyperlink>
            <w:r w:rsidRPr="00B83701">
              <w:rPr>
                <w:noProof/>
                <w:color w:val="000000" w:themeColor="text1"/>
                <w:sz w:val="21"/>
                <w:szCs w:val="21"/>
              </w:rPr>
              <w:t xml:space="preserve">, A panther chameleon skin-inspired core@shell supramolecular hydrogel with spatially organized multi-luminogens enables programmable color change. </w:t>
            </w:r>
            <w:r w:rsidRPr="00B83701">
              <w:rPr>
                <w:b/>
                <w:i/>
                <w:noProof/>
                <w:color w:val="000000" w:themeColor="text1"/>
                <w:sz w:val="21"/>
                <w:szCs w:val="21"/>
              </w:rPr>
              <w:t>Cell Reports Physical Science</w:t>
            </w:r>
            <w:r w:rsidRPr="00B83701">
              <w:rPr>
                <w:i/>
                <w:noProof/>
                <w:color w:val="000000" w:themeColor="text1"/>
                <w:sz w:val="21"/>
                <w:szCs w:val="21"/>
              </w:rPr>
              <w:t xml:space="preserve"> </w:t>
            </w:r>
            <w:r w:rsidRPr="00B83701">
              <w:rPr>
                <w:b/>
                <w:noProof/>
                <w:color w:val="000000" w:themeColor="text1"/>
                <w:sz w:val="21"/>
                <w:szCs w:val="21"/>
              </w:rPr>
              <w:t>2021</w:t>
            </w:r>
            <w:r w:rsidRPr="00B83701">
              <w:rPr>
                <w:noProof/>
                <w:color w:val="000000" w:themeColor="text1"/>
                <w:sz w:val="21"/>
                <w:szCs w:val="21"/>
              </w:rPr>
              <w:t>, 100417</w:t>
            </w:r>
            <w:r w:rsidRPr="00B83701">
              <w:rPr>
                <w:noProof/>
                <w:color w:val="000000" w:themeColor="text1"/>
                <w:sz w:val="21"/>
                <w:szCs w:val="21"/>
                <w:lang w:eastAsia="zh-CN"/>
              </w:rPr>
              <w:t xml:space="preserve">, DOI: 10.1016/j.xcrp.2021.100417. </w:t>
            </w:r>
          </w:p>
          <w:p w:rsidR="00B83701" w:rsidRPr="00B83701" w:rsidRDefault="00B83701" w:rsidP="00B83701">
            <w:pPr>
              <w:pStyle w:val="BATitle"/>
              <w:spacing w:before="0" w:afterLines="50" w:after="156" w:line="240" w:lineRule="auto"/>
              <w:jc w:val="both"/>
              <w:rPr>
                <w:color w:val="000000" w:themeColor="text1"/>
                <w:sz w:val="21"/>
                <w:szCs w:val="21"/>
              </w:rPr>
            </w:pPr>
            <w:r w:rsidRPr="00B83701">
              <w:rPr>
                <w:color w:val="000000" w:themeColor="text1"/>
                <w:sz w:val="21"/>
                <w:szCs w:val="21"/>
              </w:rPr>
              <w:t xml:space="preserve">(2) </w:t>
            </w:r>
            <w:r w:rsidRPr="00B83701">
              <w:rPr>
                <w:noProof/>
                <w:color w:val="000000" w:themeColor="text1"/>
                <w:sz w:val="21"/>
                <w:szCs w:val="21"/>
              </w:rPr>
              <w:t xml:space="preserve">Wei, S.; Li, Z.; </w:t>
            </w:r>
            <w:r w:rsidRPr="00B83701">
              <w:rPr>
                <w:b/>
                <w:noProof/>
                <w:color w:val="000000" w:themeColor="text1"/>
                <w:sz w:val="21"/>
                <w:szCs w:val="21"/>
              </w:rPr>
              <w:t>Lu, W.</w:t>
            </w:r>
            <w:hyperlink r:id="rId8" w:anchor="cm052251iAF1" w:history="1">
              <w:r w:rsidRPr="00B83701">
                <w:rPr>
                  <w:color w:val="000000" w:themeColor="text1"/>
                  <w:sz w:val="21"/>
                  <w:szCs w:val="21"/>
                </w:rPr>
                <w:t>*</w:t>
              </w:r>
            </w:hyperlink>
            <w:r w:rsidRPr="00B83701">
              <w:rPr>
                <w:noProof/>
                <w:color w:val="000000" w:themeColor="text1"/>
                <w:sz w:val="21"/>
                <w:szCs w:val="21"/>
              </w:rPr>
              <w:t>; Liu, H.; Zhang, J.; Chen, T.</w:t>
            </w:r>
            <w:hyperlink r:id="rId9" w:anchor="cm052251iAF1" w:history="1">
              <w:r w:rsidRPr="00B83701">
                <w:rPr>
                  <w:color w:val="000000" w:themeColor="text1"/>
                  <w:sz w:val="21"/>
                  <w:szCs w:val="21"/>
                </w:rPr>
                <w:t>*</w:t>
              </w:r>
            </w:hyperlink>
            <w:r w:rsidRPr="00B83701">
              <w:rPr>
                <w:noProof/>
                <w:color w:val="000000" w:themeColor="text1"/>
                <w:sz w:val="21"/>
                <w:szCs w:val="21"/>
              </w:rPr>
              <w:t>; Tang, B. Z.</w:t>
            </w:r>
            <w:hyperlink r:id="rId10" w:anchor="cm052251iAF1" w:history="1">
              <w:r w:rsidRPr="00B83701">
                <w:rPr>
                  <w:color w:val="000000" w:themeColor="text1"/>
                  <w:sz w:val="21"/>
                  <w:szCs w:val="21"/>
                </w:rPr>
                <w:t>*</w:t>
              </w:r>
            </w:hyperlink>
            <w:r w:rsidRPr="00B83701">
              <w:rPr>
                <w:noProof/>
                <w:color w:val="000000" w:themeColor="text1"/>
                <w:sz w:val="21"/>
                <w:szCs w:val="21"/>
              </w:rPr>
              <w:t xml:space="preserve">, Multicolor fluorescent polymeric hydrogels. </w:t>
            </w:r>
            <w:r w:rsidRPr="00B83701">
              <w:rPr>
                <w:b/>
                <w:i/>
                <w:color w:val="000000" w:themeColor="text1"/>
                <w:sz w:val="21"/>
                <w:szCs w:val="21"/>
              </w:rPr>
              <w:t>Angew. Chem. Int. Ed.</w:t>
            </w:r>
            <w:r w:rsidRPr="00B83701">
              <w:rPr>
                <w:i/>
                <w:color w:val="000000" w:themeColor="text1"/>
                <w:sz w:val="21"/>
                <w:szCs w:val="21"/>
              </w:rPr>
              <w:t xml:space="preserve"> </w:t>
            </w:r>
            <w:r w:rsidRPr="00B83701">
              <w:rPr>
                <w:b/>
                <w:noProof/>
                <w:color w:val="000000" w:themeColor="text1"/>
                <w:sz w:val="21"/>
                <w:szCs w:val="21"/>
              </w:rPr>
              <w:t>2021</w:t>
            </w:r>
            <w:r w:rsidRPr="00B83701">
              <w:rPr>
                <w:noProof/>
                <w:color w:val="000000" w:themeColor="text1"/>
                <w:sz w:val="21"/>
                <w:szCs w:val="21"/>
                <w:lang w:eastAsia="zh-CN"/>
              </w:rPr>
              <w:t>, 60, 8608</w:t>
            </w:r>
            <w:r w:rsidRPr="00B83701">
              <w:rPr>
                <w:color w:val="000000" w:themeColor="text1"/>
                <w:sz w:val="21"/>
                <w:szCs w:val="21"/>
              </w:rPr>
              <w:t>–8624, DOI: 10.1002/anie.202007506.</w:t>
            </w:r>
          </w:p>
          <w:p w:rsidR="00B83701" w:rsidRPr="00B83701" w:rsidRDefault="00B83701" w:rsidP="00B83701">
            <w:pPr>
              <w:pStyle w:val="BATitle"/>
              <w:spacing w:before="0" w:afterLines="50" w:after="156" w:line="240" w:lineRule="auto"/>
              <w:jc w:val="both"/>
              <w:rPr>
                <w:color w:val="000000" w:themeColor="text1"/>
                <w:sz w:val="21"/>
                <w:szCs w:val="21"/>
                <w:shd w:val="clear" w:color="auto" w:fill="FFFFFF"/>
              </w:rPr>
            </w:pPr>
            <w:r w:rsidRPr="00B83701">
              <w:rPr>
                <w:color w:val="000000" w:themeColor="text1"/>
                <w:sz w:val="21"/>
                <w:szCs w:val="21"/>
              </w:rPr>
              <w:fldChar w:fldCharType="end"/>
            </w:r>
            <w:r w:rsidRPr="00B83701">
              <w:rPr>
                <w:color w:val="000000" w:themeColor="text1"/>
                <w:sz w:val="21"/>
                <w:szCs w:val="21"/>
              </w:rPr>
              <w:fldChar w:fldCharType="begin"/>
            </w:r>
            <w:r w:rsidRPr="00B83701">
              <w:rPr>
                <w:color w:val="000000" w:themeColor="text1"/>
                <w:sz w:val="21"/>
                <w:szCs w:val="21"/>
              </w:rPr>
              <w:instrText xml:space="preserve"> ADDIN EN.REFLIST </w:instrText>
            </w:r>
            <w:r w:rsidRPr="00B83701">
              <w:rPr>
                <w:color w:val="000000" w:themeColor="text1"/>
                <w:sz w:val="21"/>
                <w:szCs w:val="21"/>
              </w:rPr>
              <w:fldChar w:fldCharType="separate"/>
            </w:r>
            <w:r w:rsidRPr="00B83701">
              <w:rPr>
                <w:color w:val="000000" w:themeColor="text1"/>
                <w:sz w:val="21"/>
                <w:szCs w:val="21"/>
              </w:rPr>
              <w:t xml:space="preserve">(3) </w:t>
            </w:r>
            <w:r w:rsidRPr="00B83701">
              <w:rPr>
                <w:color w:val="000000" w:themeColor="text1"/>
                <w:sz w:val="21"/>
                <w:szCs w:val="21"/>
              </w:rPr>
              <w:fldChar w:fldCharType="begin"/>
            </w:r>
            <w:r w:rsidRPr="00B83701">
              <w:rPr>
                <w:color w:val="000000" w:themeColor="text1"/>
                <w:sz w:val="21"/>
                <w:szCs w:val="21"/>
              </w:rPr>
              <w:instrText xml:space="preserve"> ADDIN EN.REFLIST </w:instrText>
            </w:r>
            <w:r w:rsidRPr="00B83701">
              <w:rPr>
                <w:color w:val="000000" w:themeColor="text1"/>
                <w:sz w:val="21"/>
                <w:szCs w:val="21"/>
              </w:rPr>
              <w:fldChar w:fldCharType="separate"/>
            </w:r>
            <w:r w:rsidRPr="00B83701">
              <w:rPr>
                <w:color w:val="000000" w:themeColor="text1"/>
                <w:sz w:val="21"/>
                <w:szCs w:val="21"/>
              </w:rPr>
              <w:t>Wei, S. X.;</w:t>
            </w:r>
            <w:r w:rsidRPr="00B83701">
              <w:rPr>
                <w:b/>
                <w:color w:val="000000" w:themeColor="text1"/>
                <w:sz w:val="21"/>
                <w:szCs w:val="21"/>
                <w:shd w:val="clear" w:color="auto" w:fill="FFFFFF"/>
              </w:rPr>
              <w:t xml:space="preserve"> </w:t>
            </w:r>
            <w:r w:rsidRPr="00B83701">
              <w:rPr>
                <w:b/>
                <w:color w:val="000000" w:themeColor="text1"/>
                <w:sz w:val="21"/>
                <w:szCs w:val="21"/>
              </w:rPr>
              <w:t>Lu, W.</w:t>
            </w:r>
            <w:hyperlink r:id="rId11" w:anchor="cm052251iAF1" w:history="1">
              <w:r w:rsidRPr="00B83701">
                <w:rPr>
                  <w:color w:val="000000" w:themeColor="text1"/>
                  <w:sz w:val="21"/>
                  <w:szCs w:val="21"/>
                </w:rPr>
                <w:t>*</w:t>
              </w:r>
            </w:hyperlink>
            <w:r w:rsidRPr="00B83701">
              <w:rPr>
                <w:color w:val="000000" w:themeColor="text1"/>
                <w:sz w:val="21"/>
                <w:szCs w:val="21"/>
              </w:rPr>
              <w:t xml:space="preserve">; </w:t>
            </w:r>
            <w:r w:rsidRPr="00B83701">
              <w:rPr>
                <w:color w:val="000000" w:themeColor="text1"/>
                <w:sz w:val="21"/>
                <w:szCs w:val="21"/>
                <w:shd w:val="clear" w:color="auto" w:fill="FFFFFF"/>
              </w:rPr>
              <w:t xml:space="preserve">Le, X. X.; Ma, C. X.; Lin, H.; Wu, B. Y.; </w:t>
            </w:r>
            <w:r w:rsidRPr="00B83701">
              <w:rPr>
                <w:color w:val="000000" w:themeColor="text1"/>
                <w:sz w:val="21"/>
                <w:szCs w:val="21"/>
              </w:rPr>
              <w:t>Zhang, J. W.; Théato, P.; Chen, T.</w:t>
            </w:r>
            <w:hyperlink r:id="rId12" w:anchor="cm052251iAF1" w:history="1">
              <w:r w:rsidRPr="00B83701">
                <w:rPr>
                  <w:color w:val="000000" w:themeColor="text1"/>
                  <w:sz w:val="21"/>
                  <w:szCs w:val="21"/>
                </w:rPr>
                <w:t>*</w:t>
              </w:r>
            </w:hyperlink>
            <w:r w:rsidRPr="00B83701">
              <w:rPr>
                <w:color w:val="000000" w:themeColor="text1"/>
                <w:sz w:val="21"/>
                <w:szCs w:val="21"/>
              </w:rPr>
              <w:t xml:space="preserve">, Bioinspired Synergistic Fluorescence-Color Switchable Polymeric Hydrogel Actuator. </w:t>
            </w:r>
            <w:r w:rsidRPr="00B83701">
              <w:rPr>
                <w:b/>
                <w:i/>
                <w:color w:val="000000" w:themeColor="text1"/>
                <w:sz w:val="21"/>
                <w:szCs w:val="21"/>
              </w:rPr>
              <w:t>Angew. Chem. Int. Ed.</w:t>
            </w:r>
            <w:r w:rsidRPr="00B83701">
              <w:rPr>
                <w:i/>
                <w:color w:val="000000" w:themeColor="text1"/>
                <w:sz w:val="21"/>
                <w:szCs w:val="21"/>
              </w:rPr>
              <w:t xml:space="preserve"> </w:t>
            </w:r>
            <w:r w:rsidRPr="00B83701">
              <w:rPr>
                <w:b/>
                <w:color w:val="000000" w:themeColor="text1"/>
                <w:sz w:val="21"/>
                <w:szCs w:val="21"/>
              </w:rPr>
              <w:t>2019</w:t>
            </w:r>
            <w:r w:rsidRPr="00B83701">
              <w:rPr>
                <w:color w:val="000000" w:themeColor="text1"/>
                <w:sz w:val="21"/>
                <w:szCs w:val="21"/>
              </w:rPr>
              <w:t xml:space="preserve">, </w:t>
            </w:r>
            <w:r w:rsidRPr="00B83701">
              <w:rPr>
                <w:i/>
                <w:color w:val="000000" w:themeColor="text1"/>
                <w:sz w:val="21"/>
                <w:szCs w:val="21"/>
              </w:rPr>
              <w:t>58</w:t>
            </w:r>
            <w:r w:rsidRPr="00B83701">
              <w:rPr>
                <w:color w:val="000000" w:themeColor="text1"/>
                <w:sz w:val="21"/>
                <w:szCs w:val="21"/>
              </w:rPr>
              <w:t xml:space="preserve">, 16243–16251, DOI: 10.1002/anie.201908437. </w:t>
            </w:r>
          </w:p>
          <w:p w:rsidR="00B83701" w:rsidRPr="00B83701" w:rsidRDefault="00B83701" w:rsidP="00B83701">
            <w:pPr>
              <w:pStyle w:val="BATitle"/>
              <w:spacing w:before="0" w:afterLines="50" w:after="156" w:line="240" w:lineRule="auto"/>
              <w:jc w:val="both"/>
              <w:rPr>
                <w:color w:val="000000" w:themeColor="text1"/>
                <w:sz w:val="21"/>
                <w:szCs w:val="21"/>
                <w:shd w:val="clear" w:color="auto" w:fill="FFFFFF"/>
              </w:rPr>
            </w:pPr>
            <w:r w:rsidRPr="00B83701">
              <w:rPr>
                <w:color w:val="000000" w:themeColor="text1"/>
                <w:sz w:val="21"/>
                <w:szCs w:val="21"/>
              </w:rPr>
              <w:t>(4) Zhang, Y. C.;</w:t>
            </w:r>
            <w:r w:rsidRPr="00B83701">
              <w:rPr>
                <w:b/>
                <w:color w:val="000000" w:themeColor="text1"/>
                <w:sz w:val="21"/>
                <w:szCs w:val="21"/>
                <w:shd w:val="clear" w:color="auto" w:fill="FFFFFF"/>
              </w:rPr>
              <w:t xml:space="preserve"> </w:t>
            </w:r>
            <w:r w:rsidRPr="00B83701">
              <w:rPr>
                <w:color w:val="000000" w:themeColor="text1"/>
                <w:sz w:val="21"/>
                <w:szCs w:val="21"/>
                <w:shd w:val="clear" w:color="auto" w:fill="FFFFFF"/>
              </w:rPr>
              <w:t>Le, X. X.; Jian, Y. K.;</w:t>
            </w:r>
            <w:r w:rsidRPr="00B83701">
              <w:rPr>
                <w:b/>
                <w:color w:val="000000" w:themeColor="text1"/>
                <w:sz w:val="21"/>
                <w:szCs w:val="21"/>
                <w:shd w:val="clear" w:color="auto" w:fill="FFFFFF"/>
              </w:rPr>
              <w:t xml:space="preserve"> </w:t>
            </w:r>
            <w:r w:rsidRPr="00B83701">
              <w:rPr>
                <w:b/>
                <w:color w:val="000000" w:themeColor="text1"/>
                <w:sz w:val="21"/>
                <w:szCs w:val="21"/>
              </w:rPr>
              <w:t>Lu, W.</w:t>
            </w:r>
            <w:hyperlink r:id="rId13" w:anchor="cm052251iAF1" w:history="1">
              <w:r w:rsidRPr="00B83701">
                <w:rPr>
                  <w:color w:val="000000" w:themeColor="text1"/>
                  <w:sz w:val="21"/>
                  <w:szCs w:val="21"/>
                </w:rPr>
                <w:t>*</w:t>
              </w:r>
            </w:hyperlink>
            <w:r w:rsidRPr="00B83701">
              <w:rPr>
                <w:color w:val="000000" w:themeColor="text1"/>
                <w:sz w:val="21"/>
                <w:szCs w:val="21"/>
              </w:rPr>
              <w:t>;</w:t>
            </w:r>
            <w:r w:rsidRPr="00B83701">
              <w:rPr>
                <w:b/>
                <w:color w:val="000000" w:themeColor="text1"/>
                <w:sz w:val="21"/>
                <w:szCs w:val="21"/>
                <w:shd w:val="clear" w:color="auto" w:fill="FFFFFF"/>
              </w:rPr>
              <w:t xml:space="preserve"> </w:t>
            </w:r>
            <w:r w:rsidRPr="00B83701">
              <w:rPr>
                <w:color w:val="000000" w:themeColor="text1"/>
                <w:sz w:val="21"/>
                <w:szCs w:val="21"/>
              </w:rPr>
              <w:t>Zhang, J. W.; Chen, T.</w:t>
            </w:r>
            <w:hyperlink r:id="rId14" w:anchor="cm052251iAF1" w:history="1">
              <w:r w:rsidRPr="00B83701">
                <w:rPr>
                  <w:color w:val="000000" w:themeColor="text1"/>
                  <w:sz w:val="21"/>
                  <w:szCs w:val="21"/>
                </w:rPr>
                <w:t>*</w:t>
              </w:r>
            </w:hyperlink>
            <w:r w:rsidRPr="00B83701">
              <w:rPr>
                <w:color w:val="000000" w:themeColor="text1"/>
                <w:sz w:val="21"/>
                <w:szCs w:val="21"/>
              </w:rPr>
              <w:t xml:space="preserve">, Three-Dimensional Fluorescent Hydrogel Origami for Multistage Data Security Protection. </w:t>
            </w:r>
            <w:r w:rsidRPr="00B83701">
              <w:rPr>
                <w:b/>
                <w:i/>
                <w:color w:val="000000" w:themeColor="text1"/>
                <w:sz w:val="21"/>
                <w:szCs w:val="21"/>
              </w:rPr>
              <w:t>Adv. Funct. Mater.</w:t>
            </w:r>
            <w:r w:rsidRPr="00B83701">
              <w:rPr>
                <w:i/>
                <w:color w:val="000000" w:themeColor="text1"/>
                <w:sz w:val="21"/>
                <w:szCs w:val="21"/>
              </w:rPr>
              <w:t xml:space="preserve"> </w:t>
            </w:r>
            <w:r w:rsidRPr="00B83701">
              <w:rPr>
                <w:b/>
                <w:color w:val="000000" w:themeColor="text1"/>
                <w:sz w:val="21"/>
                <w:szCs w:val="21"/>
              </w:rPr>
              <w:t>2019</w:t>
            </w:r>
            <w:r w:rsidRPr="00B83701">
              <w:rPr>
                <w:color w:val="000000" w:themeColor="text1"/>
                <w:sz w:val="21"/>
                <w:szCs w:val="21"/>
              </w:rPr>
              <w:t>, 29, 1905514, DOI: 10.1002/adfm.201905514.</w:t>
            </w:r>
          </w:p>
          <w:p w:rsidR="00B83701" w:rsidRPr="00B83701" w:rsidRDefault="00B83701" w:rsidP="00B83701">
            <w:pPr>
              <w:pStyle w:val="EndNoteBibliography"/>
              <w:spacing w:afterLines="50" w:after="156"/>
              <w:jc w:val="both"/>
              <w:rPr>
                <w:rFonts w:ascii="Times New Roman" w:hAnsi="Times New Roman" w:cs="Times New Roman"/>
                <w:color w:val="000000" w:themeColor="text1"/>
                <w:sz w:val="21"/>
                <w:szCs w:val="21"/>
              </w:rPr>
            </w:pPr>
            <w:r w:rsidRPr="00B83701">
              <w:rPr>
                <w:rFonts w:ascii="Times New Roman" w:hAnsi="Times New Roman" w:cs="Times New Roman"/>
                <w:color w:val="000000" w:themeColor="text1"/>
                <w:sz w:val="21"/>
                <w:szCs w:val="21"/>
              </w:rPr>
              <w:t xml:space="preserve">(5) He, J.; Xiao, P.; </w:t>
            </w:r>
            <w:r w:rsidRPr="00B83701">
              <w:rPr>
                <w:rFonts w:ascii="Times New Roman" w:hAnsi="Times New Roman" w:cs="Times New Roman"/>
                <w:b/>
                <w:color w:val="000000" w:themeColor="text1"/>
                <w:sz w:val="21"/>
                <w:szCs w:val="21"/>
              </w:rPr>
              <w:t>Lu, W.</w:t>
            </w:r>
            <w:hyperlink r:id="rId15"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Shi, J.; Zhang, L.; Liang, Y.; Pan, C.</w:t>
            </w:r>
            <w:hyperlink r:id="rId16"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Kuo, S.W.; Chen, T.</w:t>
            </w:r>
            <w:hyperlink r:id="rId17"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xml:space="preserve">, A Universal High Accuracy Wearable Pulse Monitoring System via High Sensitivity and Large Linearity Graphene Pressure Sensor. </w:t>
            </w:r>
            <w:r w:rsidRPr="00B83701">
              <w:rPr>
                <w:rFonts w:ascii="Times New Roman" w:hAnsi="Times New Roman" w:cs="Times New Roman"/>
                <w:b/>
                <w:i/>
                <w:color w:val="000000" w:themeColor="text1"/>
                <w:sz w:val="21"/>
                <w:szCs w:val="21"/>
              </w:rPr>
              <w:t>Nano Energy</w:t>
            </w:r>
            <w:r w:rsidRPr="00B83701">
              <w:rPr>
                <w:rFonts w:ascii="Times New Roman" w:hAnsi="Times New Roman" w:cs="Times New Roman"/>
                <w:i/>
                <w:color w:val="000000" w:themeColor="text1"/>
                <w:sz w:val="21"/>
                <w:szCs w:val="21"/>
              </w:rPr>
              <w:t xml:space="preserve"> </w:t>
            </w:r>
            <w:r w:rsidRPr="00B83701">
              <w:rPr>
                <w:rFonts w:ascii="Times New Roman" w:hAnsi="Times New Roman" w:cs="Times New Roman"/>
                <w:b/>
                <w:color w:val="000000" w:themeColor="text1"/>
                <w:sz w:val="21"/>
                <w:szCs w:val="21"/>
              </w:rPr>
              <w:t xml:space="preserve">2019, </w:t>
            </w:r>
            <w:r w:rsidRPr="00B83701">
              <w:rPr>
                <w:rFonts w:ascii="Times New Roman" w:hAnsi="Times New Roman" w:cs="Times New Roman"/>
                <w:i/>
                <w:color w:val="000000" w:themeColor="text1"/>
                <w:sz w:val="21"/>
                <w:szCs w:val="21"/>
              </w:rPr>
              <w:t>59</w:t>
            </w:r>
            <w:r w:rsidRPr="00B83701">
              <w:rPr>
                <w:rFonts w:ascii="Times New Roman" w:hAnsi="Times New Roman" w:cs="Times New Roman"/>
                <w:color w:val="000000" w:themeColor="text1"/>
                <w:sz w:val="21"/>
                <w:szCs w:val="21"/>
              </w:rPr>
              <w:t>, 422−433</w:t>
            </w:r>
            <w:r w:rsidRPr="00B83701">
              <w:rPr>
                <w:rFonts w:ascii="Times New Roman" w:hAnsi="Times New Roman" w:cs="Times New Roman"/>
                <w:color w:val="000000" w:themeColor="text1"/>
                <w:sz w:val="21"/>
                <w:szCs w:val="21"/>
              </w:rPr>
              <w:fldChar w:fldCharType="end"/>
            </w:r>
            <w:r w:rsidRPr="00B83701">
              <w:rPr>
                <w:rFonts w:ascii="Times New Roman" w:hAnsi="Times New Roman" w:cs="Times New Roman"/>
                <w:color w:val="000000" w:themeColor="text1"/>
                <w:sz w:val="21"/>
                <w:szCs w:val="21"/>
              </w:rPr>
              <w:t xml:space="preserve">, DOI: 10.1016/j.nanoen.2019.02.036. </w:t>
            </w:r>
          </w:p>
          <w:p w:rsidR="00B83701" w:rsidRPr="00B83701" w:rsidRDefault="00B83701" w:rsidP="00B83701">
            <w:pPr>
              <w:pStyle w:val="BATitle"/>
              <w:spacing w:before="0" w:afterLines="50" w:after="156" w:line="240" w:lineRule="auto"/>
              <w:jc w:val="both"/>
              <w:rPr>
                <w:color w:val="000000" w:themeColor="text1"/>
                <w:sz w:val="21"/>
                <w:szCs w:val="21"/>
                <w:shd w:val="clear" w:color="auto" w:fill="FFFFFF"/>
              </w:rPr>
            </w:pPr>
            <w:r w:rsidRPr="00B83701">
              <w:rPr>
                <w:color w:val="000000" w:themeColor="text1"/>
                <w:sz w:val="21"/>
                <w:szCs w:val="21"/>
              </w:rPr>
              <w:t>(6)</w:t>
            </w:r>
            <w:r w:rsidRPr="00B83701">
              <w:rPr>
                <w:color w:val="000000" w:themeColor="text1"/>
                <w:sz w:val="21"/>
                <w:szCs w:val="21"/>
                <w:lang w:eastAsia="zh-CN"/>
              </w:rPr>
              <w:t xml:space="preserve"> </w:t>
            </w:r>
            <w:r w:rsidRPr="00B83701">
              <w:rPr>
                <w:color w:val="000000" w:themeColor="text1"/>
                <w:sz w:val="21"/>
                <w:szCs w:val="21"/>
              </w:rPr>
              <w:t>Ma, C. X.;</w:t>
            </w:r>
            <w:r w:rsidRPr="00B83701">
              <w:rPr>
                <w:b/>
                <w:color w:val="000000" w:themeColor="text1"/>
                <w:sz w:val="21"/>
                <w:szCs w:val="21"/>
                <w:shd w:val="clear" w:color="auto" w:fill="FFFFFF"/>
              </w:rPr>
              <w:t xml:space="preserve"> </w:t>
            </w:r>
            <w:r w:rsidRPr="00B83701">
              <w:rPr>
                <w:b/>
                <w:color w:val="000000" w:themeColor="text1"/>
                <w:sz w:val="21"/>
                <w:szCs w:val="21"/>
              </w:rPr>
              <w:t>Lu, W. (</w:t>
            </w:r>
            <w:r w:rsidRPr="00B83701">
              <w:rPr>
                <w:b/>
                <w:color w:val="000000" w:themeColor="text1"/>
                <w:sz w:val="21"/>
                <w:szCs w:val="21"/>
                <w:lang w:eastAsia="zh-CN"/>
              </w:rPr>
              <w:t>共一</w:t>
            </w:r>
            <w:r w:rsidRPr="00B83701">
              <w:rPr>
                <w:b/>
                <w:color w:val="000000" w:themeColor="text1"/>
                <w:sz w:val="21"/>
                <w:szCs w:val="21"/>
              </w:rPr>
              <w:t>)</w:t>
            </w:r>
            <w:r w:rsidRPr="00B83701">
              <w:rPr>
                <w:color w:val="000000" w:themeColor="text1"/>
                <w:sz w:val="21"/>
                <w:szCs w:val="21"/>
              </w:rPr>
              <w:t>;</w:t>
            </w:r>
            <w:r w:rsidRPr="00B83701">
              <w:rPr>
                <w:b/>
                <w:color w:val="000000" w:themeColor="text1"/>
                <w:sz w:val="21"/>
                <w:szCs w:val="21"/>
                <w:shd w:val="clear" w:color="auto" w:fill="FFFFFF"/>
              </w:rPr>
              <w:t xml:space="preserve"> </w:t>
            </w:r>
            <w:r w:rsidRPr="00B83701">
              <w:rPr>
                <w:color w:val="000000" w:themeColor="text1"/>
                <w:sz w:val="21"/>
                <w:szCs w:val="21"/>
              </w:rPr>
              <w:t>Yang, X.; He, J.; Le, X. X.; Wang, L.; Zhang, J. W.</w:t>
            </w:r>
            <w:hyperlink r:id="rId18" w:anchor="cm052251iAF1" w:history="1">
              <w:r w:rsidRPr="00B83701">
                <w:rPr>
                  <w:color w:val="000000" w:themeColor="text1"/>
                  <w:sz w:val="21"/>
                  <w:szCs w:val="21"/>
                </w:rPr>
                <w:t>*</w:t>
              </w:r>
            </w:hyperlink>
            <w:r w:rsidRPr="00B83701">
              <w:rPr>
                <w:color w:val="000000" w:themeColor="text1"/>
                <w:sz w:val="21"/>
                <w:szCs w:val="21"/>
              </w:rPr>
              <w:t>; Serpe, M. J.; Huang, Y. J.; Chen, T.</w:t>
            </w:r>
            <w:hyperlink r:id="rId19" w:anchor="cm052251iAF1" w:history="1">
              <w:r w:rsidRPr="00B83701">
                <w:rPr>
                  <w:color w:val="000000" w:themeColor="text1"/>
                  <w:sz w:val="21"/>
                  <w:szCs w:val="21"/>
                </w:rPr>
                <w:t>*</w:t>
              </w:r>
            </w:hyperlink>
            <w:r w:rsidRPr="00B83701">
              <w:rPr>
                <w:color w:val="000000" w:themeColor="text1"/>
                <w:sz w:val="21"/>
                <w:szCs w:val="21"/>
              </w:rPr>
              <w:t xml:space="preserve">, Bio-Inspired Anisotropic Hydrogel Actuator with On-Off Switchable and Color-Tunable Fluorescence Behaviors. </w:t>
            </w:r>
            <w:r w:rsidRPr="00B83701">
              <w:rPr>
                <w:b/>
                <w:i/>
                <w:color w:val="000000" w:themeColor="text1"/>
                <w:sz w:val="21"/>
                <w:szCs w:val="21"/>
              </w:rPr>
              <w:t>Adv. Funct. Mater.</w:t>
            </w:r>
            <w:r w:rsidRPr="00B83701">
              <w:rPr>
                <w:i/>
                <w:color w:val="000000" w:themeColor="text1"/>
                <w:sz w:val="21"/>
                <w:szCs w:val="21"/>
              </w:rPr>
              <w:t xml:space="preserve"> </w:t>
            </w:r>
            <w:r w:rsidRPr="00B83701">
              <w:rPr>
                <w:b/>
                <w:color w:val="000000" w:themeColor="text1"/>
                <w:sz w:val="21"/>
                <w:szCs w:val="21"/>
              </w:rPr>
              <w:t>2018</w:t>
            </w:r>
            <w:r w:rsidRPr="00B83701">
              <w:rPr>
                <w:color w:val="000000" w:themeColor="text1"/>
                <w:sz w:val="21"/>
                <w:szCs w:val="21"/>
              </w:rPr>
              <w:t xml:space="preserve">, 28, 1704568, DOI: 10.1002/adfm.201704568. </w:t>
            </w:r>
          </w:p>
          <w:p w:rsidR="00B83701" w:rsidRPr="00B83701" w:rsidRDefault="00B83701" w:rsidP="00B83701">
            <w:pPr>
              <w:pStyle w:val="EndNoteBibliography"/>
              <w:spacing w:afterLines="50" w:after="156"/>
              <w:jc w:val="both"/>
              <w:rPr>
                <w:rFonts w:ascii="Times New Roman" w:hAnsi="Times New Roman" w:cs="Times New Roman"/>
                <w:color w:val="000000" w:themeColor="text1"/>
                <w:sz w:val="21"/>
                <w:szCs w:val="21"/>
              </w:rPr>
            </w:pPr>
            <w:r w:rsidRPr="00B83701">
              <w:rPr>
                <w:rFonts w:ascii="Times New Roman" w:hAnsi="Times New Roman" w:cs="Times New Roman"/>
                <w:color w:val="000000" w:themeColor="text1"/>
                <w:sz w:val="21"/>
                <w:szCs w:val="21"/>
              </w:rPr>
              <w:lastRenderedPageBreak/>
              <w:fldChar w:fldCharType="end"/>
            </w:r>
            <w:r w:rsidRPr="00B83701">
              <w:rPr>
                <w:rFonts w:ascii="Times New Roman" w:hAnsi="Times New Roman" w:cs="Times New Roman"/>
                <w:color w:val="000000" w:themeColor="text1"/>
                <w:sz w:val="21"/>
                <w:szCs w:val="21"/>
              </w:rPr>
              <w:t xml:space="preserve">(7) He, J.; Xiao, P.; Shi, J.; Liang, Y.; </w:t>
            </w:r>
            <w:r w:rsidRPr="00B83701">
              <w:rPr>
                <w:rFonts w:ascii="Times New Roman" w:hAnsi="Times New Roman" w:cs="Times New Roman"/>
                <w:b/>
                <w:color w:val="000000" w:themeColor="text1"/>
                <w:sz w:val="21"/>
                <w:szCs w:val="21"/>
              </w:rPr>
              <w:t>Lu, W.</w:t>
            </w:r>
            <w:hyperlink r:id="rId20"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Chen, Y.</w:t>
            </w:r>
            <w:hyperlink r:id="rId21"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Wang, W.; Théato, P.; Kuo, S.-W.; Chen, T.</w:t>
            </w:r>
            <w:hyperlink r:id="rId22"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xml:space="preserve">, High Performance Humidity Fluctuation Sensor for Wearable Devices via a Bioinspired Atomic-Precise Tunable Graphene-Polymer Heterogeneous Sensing Junction. </w:t>
            </w:r>
            <w:r w:rsidRPr="00B83701">
              <w:rPr>
                <w:rFonts w:ascii="Times New Roman" w:hAnsi="Times New Roman" w:cs="Times New Roman"/>
                <w:b/>
                <w:i/>
                <w:color w:val="000000" w:themeColor="text1"/>
                <w:sz w:val="21"/>
                <w:szCs w:val="21"/>
              </w:rPr>
              <w:t>Chem. Mater.</w:t>
            </w:r>
            <w:r w:rsidRPr="00B83701">
              <w:rPr>
                <w:rFonts w:ascii="Times New Roman" w:hAnsi="Times New Roman" w:cs="Times New Roman"/>
                <w:i/>
                <w:color w:val="000000" w:themeColor="text1"/>
                <w:sz w:val="21"/>
                <w:szCs w:val="21"/>
              </w:rPr>
              <w:t xml:space="preserve"> </w:t>
            </w:r>
            <w:r w:rsidRPr="00B83701">
              <w:rPr>
                <w:rFonts w:ascii="Times New Roman" w:hAnsi="Times New Roman" w:cs="Times New Roman"/>
                <w:b/>
                <w:color w:val="000000" w:themeColor="text1"/>
                <w:sz w:val="21"/>
                <w:szCs w:val="21"/>
              </w:rPr>
              <w:t>2018,</w:t>
            </w:r>
            <w:r w:rsidRPr="00B83701">
              <w:rPr>
                <w:rFonts w:ascii="Times New Roman" w:hAnsi="Times New Roman" w:cs="Times New Roman"/>
                <w:color w:val="000000" w:themeColor="text1"/>
                <w:sz w:val="21"/>
                <w:szCs w:val="21"/>
              </w:rPr>
              <w:t xml:space="preserve"> </w:t>
            </w:r>
            <w:r w:rsidRPr="00B83701">
              <w:rPr>
                <w:rFonts w:ascii="Times New Roman" w:hAnsi="Times New Roman" w:cs="Times New Roman"/>
                <w:i/>
                <w:color w:val="000000" w:themeColor="text1"/>
                <w:sz w:val="21"/>
                <w:szCs w:val="21"/>
              </w:rPr>
              <w:t>30</w:t>
            </w:r>
            <w:r w:rsidRPr="00B83701">
              <w:rPr>
                <w:rFonts w:ascii="Times New Roman" w:hAnsi="Times New Roman" w:cs="Times New Roman"/>
                <w:color w:val="000000" w:themeColor="text1"/>
                <w:sz w:val="21"/>
                <w:szCs w:val="21"/>
              </w:rPr>
              <w:t>, 4343</w:t>
            </w:r>
            <w:r w:rsidRPr="00B83701">
              <w:rPr>
                <w:rFonts w:ascii="Times New Roman" w:hAnsi="Times New Roman" w:cs="Times New Roman"/>
                <w:color w:val="000000" w:themeColor="text1"/>
                <w:sz w:val="21"/>
                <w:szCs w:val="21"/>
              </w:rPr>
              <w:sym w:font="Symbol" w:char="F02D"/>
            </w:r>
            <w:r w:rsidRPr="00B83701">
              <w:rPr>
                <w:rFonts w:ascii="Times New Roman" w:hAnsi="Times New Roman" w:cs="Times New Roman"/>
                <w:color w:val="000000" w:themeColor="text1"/>
                <w:sz w:val="21"/>
                <w:szCs w:val="21"/>
              </w:rPr>
              <w:t xml:space="preserve">4354, DOI: 10.1021/acs.chemmater.8b01587. </w:t>
            </w:r>
          </w:p>
          <w:p w:rsidR="00B83701" w:rsidRPr="00B83701" w:rsidRDefault="00B83701" w:rsidP="00B83701">
            <w:pPr>
              <w:pStyle w:val="EndNoteBibliography"/>
              <w:spacing w:afterLines="50" w:after="156"/>
              <w:jc w:val="both"/>
              <w:rPr>
                <w:rFonts w:ascii="Times New Roman" w:hAnsi="Times New Roman" w:cs="Times New Roman"/>
                <w:color w:val="000000" w:themeColor="text1"/>
                <w:sz w:val="21"/>
                <w:szCs w:val="21"/>
              </w:rPr>
            </w:pPr>
            <w:r w:rsidRPr="00B83701">
              <w:rPr>
                <w:rFonts w:ascii="Times New Roman" w:hAnsi="Times New Roman" w:cs="Times New Roman"/>
                <w:color w:val="000000" w:themeColor="text1"/>
                <w:sz w:val="21"/>
                <w:szCs w:val="21"/>
              </w:rPr>
              <w:t xml:space="preserve">(8) Li, P.; Zhang, D.; Zhang, Y.; </w:t>
            </w:r>
            <w:r w:rsidRPr="00B83701">
              <w:rPr>
                <w:rFonts w:ascii="Times New Roman" w:hAnsi="Times New Roman" w:cs="Times New Roman"/>
                <w:b/>
                <w:color w:val="000000" w:themeColor="text1"/>
                <w:sz w:val="21"/>
                <w:szCs w:val="21"/>
              </w:rPr>
              <w:t>Lu, W.</w:t>
            </w:r>
            <w:hyperlink r:id="rId23"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Wang, W.</w:t>
            </w:r>
            <w:hyperlink r:id="rId24"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Chen, T.</w:t>
            </w:r>
            <w:hyperlink r:id="rId25"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xml:space="preserve">, Ultrafast and Efficient Detection of Formaldehyde in Aqueous Solutions Using Chitosan-based Fluorescent Polymers. </w:t>
            </w:r>
            <w:r w:rsidRPr="00B83701">
              <w:rPr>
                <w:rFonts w:ascii="Times New Roman" w:hAnsi="Times New Roman" w:cs="Times New Roman"/>
                <w:b/>
                <w:i/>
                <w:color w:val="000000" w:themeColor="text1"/>
                <w:sz w:val="21"/>
                <w:szCs w:val="21"/>
              </w:rPr>
              <w:t>ACS Sens.</w:t>
            </w:r>
            <w:r w:rsidRPr="00B83701">
              <w:rPr>
                <w:rFonts w:ascii="Times New Roman" w:hAnsi="Times New Roman" w:cs="Times New Roman"/>
                <w:i/>
                <w:color w:val="000000" w:themeColor="text1"/>
                <w:sz w:val="21"/>
                <w:szCs w:val="21"/>
              </w:rPr>
              <w:t xml:space="preserve"> </w:t>
            </w:r>
            <w:r w:rsidRPr="00B83701">
              <w:rPr>
                <w:rFonts w:ascii="Times New Roman" w:hAnsi="Times New Roman" w:cs="Times New Roman"/>
                <w:b/>
                <w:color w:val="000000" w:themeColor="text1"/>
                <w:sz w:val="21"/>
                <w:szCs w:val="21"/>
              </w:rPr>
              <w:t>2018,</w:t>
            </w:r>
            <w:r w:rsidRPr="00B83701">
              <w:rPr>
                <w:rFonts w:ascii="Times New Roman" w:hAnsi="Times New Roman" w:cs="Times New Roman"/>
                <w:color w:val="000000" w:themeColor="text1"/>
                <w:sz w:val="21"/>
                <w:szCs w:val="21"/>
              </w:rPr>
              <w:t xml:space="preserve"> </w:t>
            </w:r>
            <w:r w:rsidRPr="00B83701">
              <w:rPr>
                <w:rFonts w:ascii="Times New Roman" w:hAnsi="Times New Roman" w:cs="Times New Roman"/>
                <w:i/>
                <w:color w:val="000000" w:themeColor="text1"/>
                <w:sz w:val="21"/>
                <w:szCs w:val="21"/>
              </w:rPr>
              <w:t>3</w:t>
            </w:r>
            <w:r w:rsidRPr="00B83701">
              <w:rPr>
                <w:rFonts w:ascii="Times New Roman" w:hAnsi="Times New Roman" w:cs="Times New Roman"/>
                <w:color w:val="000000" w:themeColor="text1"/>
                <w:sz w:val="21"/>
                <w:szCs w:val="21"/>
              </w:rPr>
              <w:t>, 2394</w:t>
            </w:r>
            <w:r w:rsidRPr="00B83701">
              <w:rPr>
                <w:rFonts w:ascii="Times New Roman" w:hAnsi="Times New Roman" w:cs="Times New Roman"/>
                <w:color w:val="000000" w:themeColor="text1"/>
                <w:sz w:val="21"/>
                <w:szCs w:val="21"/>
              </w:rPr>
              <w:sym w:font="Symbol" w:char="F02D"/>
            </w:r>
            <w:r w:rsidRPr="00B83701">
              <w:rPr>
                <w:rFonts w:ascii="Times New Roman" w:hAnsi="Times New Roman" w:cs="Times New Roman"/>
                <w:color w:val="000000" w:themeColor="text1"/>
                <w:sz w:val="21"/>
                <w:szCs w:val="21"/>
              </w:rPr>
              <w:t>2401</w:t>
            </w:r>
            <w:r w:rsidRPr="00B83701">
              <w:rPr>
                <w:rFonts w:ascii="Times New Roman" w:hAnsi="Times New Roman" w:cs="Times New Roman" w:hint="eastAsia"/>
                <w:color w:val="000000" w:themeColor="text1"/>
                <w:sz w:val="21"/>
                <w:szCs w:val="21"/>
              </w:rPr>
              <w:t xml:space="preserve">, </w:t>
            </w:r>
            <w:r w:rsidRPr="00B83701">
              <w:rPr>
                <w:rFonts w:ascii="Times New Roman" w:hAnsi="Times New Roman" w:cs="Times New Roman"/>
                <w:color w:val="000000" w:themeColor="text1"/>
                <w:sz w:val="21"/>
                <w:szCs w:val="21"/>
              </w:rPr>
              <w:t xml:space="preserve">DOI: 10.1021/acssensors.8b00835. </w:t>
            </w:r>
          </w:p>
          <w:p w:rsidR="00B83701" w:rsidRPr="00B83701" w:rsidRDefault="00B83701" w:rsidP="00B83701">
            <w:pPr>
              <w:pStyle w:val="EndNoteBibliography"/>
              <w:spacing w:afterLines="50" w:after="156"/>
              <w:jc w:val="both"/>
              <w:rPr>
                <w:rFonts w:ascii="Times New Roman" w:hAnsi="Times New Roman" w:cs="Times New Roman"/>
                <w:color w:val="000000" w:themeColor="text1"/>
                <w:sz w:val="21"/>
                <w:szCs w:val="21"/>
              </w:rPr>
            </w:pPr>
            <w:r w:rsidRPr="00B83701">
              <w:rPr>
                <w:rFonts w:ascii="Times New Roman" w:hAnsi="Times New Roman" w:cs="Times New Roman"/>
                <w:color w:val="000000" w:themeColor="text1"/>
                <w:sz w:val="21"/>
                <w:szCs w:val="21"/>
              </w:rPr>
              <w:t xml:space="preserve">(9) </w:t>
            </w:r>
            <w:r w:rsidRPr="00B83701">
              <w:rPr>
                <w:rFonts w:ascii="Times New Roman" w:hAnsi="Times New Roman" w:cs="Times New Roman"/>
                <w:b/>
                <w:color w:val="000000" w:themeColor="text1"/>
                <w:sz w:val="21"/>
                <w:szCs w:val="21"/>
              </w:rPr>
              <w:t>Lu, W.</w:t>
            </w:r>
            <w:r w:rsidRPr="00B83701">
              <w:rPr>
                <w:rFonts w:ascii="Times New Roman" w:hAnsi="Times New Roman" w:cs="Times New Roman"/>
                <w:color w:val="000000" w:themeColor="text1"/>
                <w:sz w:val="21"/>
                <w:szCs w:val="21"/>
              </w:rPr>
              <w:t>; Le, X. X.; Zhang, J. W.</w:t>
            </w:r>
            <w:hyperlink r:id="rId26"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Huang, Y. J.; Chen, T.</w:t>
            </w:r>
            <w:hyperlink r:id="rId27" w:anchor="cm052251iAF1" w:history="1">
              <w:r w:rsidRPr="00B83701">
                <w:rPr>
                  <w:rFonts w:ascii="Times New Roman" w:hAnsi="Times New Roman" w:cs="Times New Roman"/>
                  <w:color w:val="000000" w:themeColor="text1"/>
                  <w:sz w:val="21"/>
                  <w:szCs w:val="21"/>
                </w:rPr>
                <w:t>*</w:t>
              </w:r>
            </w:hyperlink>
            <w:r w:rsidRPr="00B83701">
              <w:rPr>
                <w:rFonts w:ascii="Times New Roman" w:hAnsi="Times New Roman" w:cs="Times New Roman"/>
                <w:color w:val="000000" w:themeColor="text1"/>
                <w:sz w:val="21"/>
                <w:szCs w:val="21"/>
              </w:rPr>
              <w:t xml:space="preserve">, </w:t>
            </w:r>
            <w:r w:rsidRPr="00B83701">
              <w:rPr>
                <w:rFonts w:ascii="Times New Roman" w:eastAsia="宋体" w:hAnsi="Times New Roman" w:cs="Times New Roman"/>
                <w:color w:val="000000" w:themeColor="text1"/>
                <w:kern w:val="2"/>
                <w:sz w:val="21"/>
                <w:szCs w:val="21"/>
              </w:rPr>
              <w:t>Supramolecular shape memory hydrogels: a new bridge between stimuli-responsive polymers and supramolecular chemistry</w:t>
            </w:r>
            <w:r w:rsidRPr="00B83701">
              <w:rPr>
                <w:rFonts w:ascii="Times New Roman" w:hAnsi="Times New Roman" w:cs="Times New Roman"/>
                <w:color w:val="000000" w:themeColor="text1"/>
                <w:sz w:val="21"/>
                <w:szCs w:val="21"/>
              </w:rPr>
              <w:t xml:space="preserve">. </w:t>
            </w:r>
            <w:r w:rsidRPr="00B83701">
              <w:rPr>
                <w:rFonts w:ascii="Times New Roman" w:hAnsi="Times New Roman" w:cs="Times New Roman"/>
                <w:b/>
                <w:i/>
                <w:color w:val="000000" w:themeColor="text1"/>
                <w:sz w:val="21"/>
                <w:szCs w:val="21"/>
              </w:rPr>
              <w:t>Chem. Soc. Rev.</w:t>
            </w:r>
            <w:r w:rsidRPr="00B83701">
              <w:rPr>
                <w:rFonts w:ascii="Times New Roman" w:hAnsi="Times New Roman" w:cs="Times New Roman"/>
                <w:i/>
                <w:color w:val="000000" w:themeColor="text1"/>
                <w:sz w:val="21"/>
                <w:szCs w:val="21"/>
              </w:rPr>
              <w:t xml:space="preserve"> </w:t>
            </w:r>
            <w:r w:rsidRPr="00B83701">
              <w:rPr>
                <w:rFonts w:ascii="Times New Roman" w:hAnsi="Times New Roman" w:cs="Times New Roman"/>
                <w:b/>
                <w:color w:val="000000" w:themeColor="text1"/>
                <w:sz w:val="21"/>
                <w:szCs w:val="21"/>
              </w:rPr>
              <w:t>2017</w:t>
            </w:r>
            <w:r w:rsidRPr="00B83701">
              <w:rPr>
                <w:rFonts w:ascii="Times New Roman" w:hAnsi="Times New Roman" w:cs="Times New Roman"/>
                <w:color w:val="000000" w:themeColor="text1"/>
                <w:sz w:val="21"/>
                <w:szCs w:val="21"/>
              </w:rPr>
              <w:t xml:space="preserve">, </w:t>
            </w:r>
            <w:r w:rsidRPr="00B83701">
              <w:rPr>
                <w:rFonts w:ascii="Times New Roman" w:hAnsi="Times New Roman" w:cs="Times New Roman"/>
                <w:i/>
                <w:color w:val="000000" w:themeColor="text1"/>
                <w:sz w:val="21"/>
                <w:szCs w:val="21"/>
              </w:rPr>
              <w:t>46</w:t>
            </w:r>
            <w:r w:rsidRPr="00B83701">
              <w:rPr>
                <w:rFonts w:ascii="Times New Roman" w:hAnsi="Times New Roman" w:cs="Times New Roman"/>
                <w:color w:val="000000" w:themeColor="text1"/>
                <w:sz w:val="21"/>
                <w:szCs w:val="21"/>
              </w:rPr>
              <w:t>, 1284</w:t>
            </w:r>
            <w:r w:rsidRPr="00B83701">
              <w:rPr>
                <w:rFonts w:ascii="Times New Roman" w:hAnsi="Times New Roman" w:cs="Times New Roman"/>
                <w:color w:val="000000" w:themeColor="text1"/>
                <w:sz w:val="21"/>
                <w:szCs w:val="21"/>
              </w:rPr>
              <w:sym w:font="Symbol" w:char="F02D"/>
            </w:r>
            <w:r w:rsidRPr="00B83701">
              <w:rPr>
                <w:rFonts w:ascii="Times New Roman" w:hAnsi="Times New Roman" w:cs="Times New Roman"/>
                <w:color w:val="000000" w:themeColor="text1"/>
                <w:sz w:val="21"/>
                <w:szCs w:val="21"/>
              </w:rPr>
              <w:t xml:space="preserve">1294, DOI: 10.1039/c6cs00754f. </w:t>
            </w:r>
          </w:p>
          <w:p w:rsidR="00B83701" w:rsidRDefault="00B83701" w:rsidP="00B83701">
            <w:pPr>
              <w:pStyle w:val="BATitle"/>
              <w:spacing w:before="0" w:afterLines="50" w:after="156" w:line="240" w:lineRule="auto"/>
              <w:jc w:val="both"/>
              <w:rPr>
                <w:color w:val="000000" w:themeColor="text1"/>
                <w:sz w:val="21"/>
                <w:szCs w:val="21"/>
              </w:rPr>
            </w:pPr>
            <w:r w:rsidRPr="00B83701">
              <w:rPr>
                <w:color w:val="000000" w:themeColor="text1"/>
                <w:sz w:val="21"/>
                <w:szCs w:val="21"/>
              </w:rPr>
              <w:t xml:space="preserve">(10) </w:t>
            </w:r>
            <w:r w:rsidRPr="00B83701">
              <w:rPr>
                <w:b/>
                <w:color w:val="000000" w:themeColor="text1"/>
                <w:sz w:val="21"/>
                <w:szCs w:val="21"/>
              </w:rPr>
              <w:t>Lu, W.</w:t>
            </w:r>
            <w:r w:rsidRPr="00B83701">
              <w:rPr>
                <w:color w:val="000000" w:themeColor="text1"/>
                <w:sz w:val="21"/>
                <w:szCs w:val="21"/>
              </w:rPr>
              <w:t>; Zhang, J. W.</w:t>
            </w:r>
            <w:hyperlink r:id="rId28" w:anchor="cm052251iAF1" w:history="1">
              <w:r w:rsidRPr="00B83701">
                <w:rPr>
                  <w:color w:val="000000" w:themeColor="text1"/>
                  <w:sz w:val="21"/>
                  <w:szCs w:val="21"/>
                </w:rPr>
                <w:t>*</w:t>
              </w:r>
            </w:hyperlink>
            <w:r w:rsidRPr="00B83701">
              <w:rPr>
                <w:color w:val="000000" w:themeColor="text1"/>
                <w:sz w:val="21"/>
                <w:szCs w:val="21"/>
              </w:rPr>
              <w:t>; Huang, Y. J.; Théato, P.; Huang, Q.; Chen, T.</w:t>
            </w:r>
            <w:hyperlink r:id="rId29" w:anchor="cm052251iAF1" w:history="1">
              <w:r w:rsidRPr="00B83701">
                <w:rPr>
                  <w:color w:val="000000" w:themeColor="text1"/>
                  <w:sz w:val="21"/>
                  <w:szCs w:val="21"/>
                </w:rPr>
                <w:t>*</w:t>
              </w:r>
            </w:hyperlink>
            <w:r w:rsidRPr="00B83701">
              <w:rPr>
                <w:color w:val="000000" w:themeColor="text1"/>
                <w:sz w:val="21"/>
                <w:szCs w:val="21"/>
              </w:rPr>
              <w:t xml:space="preserve">, Self-diffusion Driven Ultrafast Detection of ppm-Level Nitro Aromatic Pollutants in Aqueous Media using a Hydrophilic Fluorescent Paper Sensor. </w:t>
            </w:r>
            <w:r w:rsidRPr="00B83701">
              <w:rPr>
                <w:b/>
                <w:i/>
                <w:color w:val="000000" w:themeColor="text1"/>
                <w:sz w:val="21"/>
                <w:szCs w:val="21"/>
              </w:rPr>
              <w:t>ACS Appl. Mater. Interfaces</w:t>
            </w:r>
            <w:r w:rsidRPr="00B83701">
              <w:rPr>
                <w:i/>
                <w:color w:val="000000" w:themeColor="text1"/>
                <w:sz w:val="21"/>
                <w:szCs w:val="21"/>
              </w:rPr>
              <w:t xml:space="preserve"> </w:t>
            </w:r>
            <w:r w:rsidRPr="00B83701">
              <w:rPr>
                <w:b/>
                <w:color w:val="000000" w:themeColor="text1"/>
                <w:sz w:val="21"/>
                <w:szCs w:val="21"/>
              </w:rPr>
              <w:t>2017</w:t>
            </w:r>
            <w:r w:rsidRPr="00B83701">
              <w:rPr>
                <w:color w:val="000000" w:themeColor="text1"/>
                <w:sz w:val="21"/>
                <w:szCs w:val="21"/>
              </w:rPr>
              <w:t xml:space="preserve">, </w:t>
            </w:r>
            <w:r w:rsidRPr="00B83701">
              <w:rPr>
                <w:i/>
                <w:color w:val="000000" w:themeColor="text1"/>
                <w:sz w:val="21"/>
                <w:szCs w:val="21"/>
              </w:rPr>
              <w:t>9</w:t>
            </w:r>
            <w:r w:rsidRPr="00B83701">
              <w:rPr>
                <w:color w:val="000000" w:themeColor="text1"/>
                <w:sz w:val="21"/>
                <w:szCs w:val="21"/>
              </w:rPr>
              <w:t>, 23884</w:t>
            </w:r>
            <w:r w:rsidRPr="00B83701">
              <w:rPr>
                <w:color w:val="000000" w:themeColor="text1"/>
                <w:sz w:val="21"/>
                <w:szCs w:val="21"/>
              </w:rPr>
              <w:sym w:font="Symbol" w:char="F02D"/>
            </w:r>
            <w:r w:rsidRPr="00B83701">
              <w:rPr>
                <w:color w:val="000000" w:themeColor="text1"/>
                <w:sz w:val="21"/>
                <w:szCs w:val="21"/>
              </w:rPr>
              <w:t xml:space="preserve">23893, DOI: 10.1021/acsami.7b08826. </w:t>
            </w:r>
          </w:p>
          <w:p w:rsidR="00B83701" w:rsidRPr="00B83701" w:rsidRDefault="00B83701" w:rsidP="00B83701">
            <w:pPr>
              <w:spacing w:line="440" w:lineRule="exact"/>
              <w:jc w:val="left"/>
              <w:rPr>
                <w:rFonts w:eastAsia="仿宋_GB2312"/>
                <w:b/>
                <w:bCs/>
                <w:color w:val="000000" w:themeColor="text1"/>
                <w:sz w:val="24"/>
                <w:szCs w:val="24"/>
              </w:rPr>
            </w:pPr>
            <w:r>
              <w:rPr>
                <w:rFonts w:ascii="仿宋_GB2312" w:eastAsia="仿宋_GB2312" w:hAnsi="仿宋" w:cs="仿宋"/>
                <w:b/>
                <w:bCs/>
                <w:color w:val="000000" w:themeColor="text1"/>
                <w:sz w:val="24"/>
                <w:szCs w:val="24"/>
              </w:rPr>
              <w:t>2</w:t>
            </w:r>
            <w:r w:rsidRPr="00B83701">
              <w:rPr>
                <w:rFonts w:eastAsia="仿宋_GB2312"/>
                <w:b/>
                <w:bCs/>
                <w:color w:val="000000" w:themeColor="text1"/>
                <w:sz w:val="24"/>
                <w:szCs w:val="24"/>
              </w:rPr>
              <w:t>．</w:t>
            </w:r>
            <w:r w:rsidRPr="00B83701">
              <w:rPr>
                <w:rFonts w:eastAsia="仿宋_GB2312"/>
                <w:b/>
                <w:bCs/>
                <w:color w:val="000000" w:themeColor="text1"/>
                <w:sz w:val="24"/>
                <w:szCs w:val="24"/>
              </w:rPr>
              <w:t>授权专利</w:t>
            </w:r>
          </w:p>
          <w:p w:rsidR="00B83701" w:rsidRPr="00B83701" w:rsidRDefault="00B83701" w:rsidP="00B83701">
            <w:pPr>
              <w:pStyle w:val="3"/>
              <w:keepNext w:val="0"/>
              <w:keepLines w:val="0"/>
              <w:widowControl/>
              <w:numPr>
                <w:ilvl w:val="0"/>
                <w:numId w:val="1"/>
              </w:numPr>
              <w:spacing w:before="0" w:after="0" w:line="240" w:lineRule="auto"/>
              <w:jc w:val="left"/>
              <w:rPr>
                <w:rFonts w:eastAsia="仿宋"/>
                <w:b w:val="0"/>
                <w:bCs w:val="0"/>
                <w:sz w:val="21"/>
                <w:szCs w:val="21"/>
              </w:rPr>
            </w:pPr>
            <w:r w:rsidRPr="00B83701">
              <w:rPr>
                <w:rFonts w:eastAsia="仿宋"/>
                <w:b w:val="0"/>
                <w:bCs w:val="0"/>
                <w:sz w:val="21"/>
                <w:szCs w:val="21"/>
              </w:rPr>
              <w:t>一种比率型荧光高分子水凝胶在海鲜新鲜度检测中的应用，陈涛，刘浩，路伟</w:t>
            </w:r>
            <w:r w:rsidRPr="00B83701">
              <w:rPr>
                <w:rFonts w:eastAsia="仿宋"/>
                <w:b w:val="0"/>
                <w:bCs w:val="0"/>
                <w:sz w:val="21"/>
                <w:szCs w:val="21"/>
              </w:rPr>
              <w:t>，专利号为</w:t>
            </w:r>
            <w:r w:rsidRPr="00B83701">
              <w:rPr>
                <w:rFonts w:eastAsia="仿宋"/>
                <w:b w:val="0"/>
                <w:bCs w:val="0"/>
                <w:sz w:val="21"/>
                <w:szCs w:val="21"/>
              </w:rPr>
              <w:t>ZL202010321751.9</w:t>
            </w:r>
            <w:r w:rsidRPr="00B83701">
              <w:rPr>
                <w:rFonts w:eastAsia="仿宋"/>
                <w:b w:val="0"/>
                <w:bCs w:val="0"/>
                <w:sz w:val="21"/>
                <w:szCs w:val="21"/>
              </w:rPr>
              <w:t>，授权公告日</w:t>
            </w:r>
            <w:r w:rsidRPr="00B83701">
              <w:rPr>
                <w:rFonts w:eastAsia="仿宋"/>
                <w:b w:val="0"/>
                <w:bCs w:val="0"/>
                <w:sz w:val="21"/>
                <w:szCs w:val="21"/>
              </w:rPr>
              <w:t>为</w:t>
            </w:r>
            <w:r w:rsidRPr="00B83701">
              <w:rPr>
                <w:rFonts w:eastAsia="仿宋"/>
                <w:b w:val="0"/>
                <w:bCs w:val="0"/>
                <w:sz w:val="21"/>
                <w:szCs w:val="21"/>
              </w:rPr>
              <w:t>2022</w:t>
            </w:r>
            <w:r w:rsidRPr="00B83701">
              <w:rPr>
                <w:rFonts w:eastAsia="仿宋"/>
                <w:b w:val="0"/>
                <w:bCs w:val="0"/>
                <w:sz w:val="21"/>
                <w:szCs w:val="21"/>
              </w:rPr>
              <w:t>年</w:t>
            </w:r>
            <w:r w:rsidRPr="00B83701">
              <w:rPr>
                <w:rFonts w:eastAsia="仿宋"/>
                <w:b w:val="0"/>
                <w:bCs w:val="0"/>
                <w:sz w:val="21"/>
                <w:szCs w:val="21"/>
              </w:rPr>
              <w:t>1</w:t>
            </w:r>
            <w:r w:rsidRPr="00B83701">
              <w:rPr>
                <w:rFonts w:eastAsia="仿宋"/>
                <w:b w:val="0"/>
                <w:bCs w:val="0"/>
                <w:sz w:val="21"/>
                <w:szCs w:val="21"/>
              </w:rPr>
              <w:t>月</w:t>
            </w:r>
            <w:r w:rsidRPr="00B83701">
              <w:rPr>
                <w:rFonts w:eastAsia="仿宋"/>
                <w:b w:val="0"/>
                <w:bCs w:val="0"/>
                <w:sz w:val="21"/>
                <w:szCs w:val="21"/>
              </w:rPr>
              <w:t>25</w:t>
            </w:r>
            <w:r w:rsidRPr="00B83701">
              <w:rPr>
                <w:rFonts w:eastAsia="仿宋"/>
                <w:b w:val="0"/>
                <w:bCs w:val="0"/>
                <w:sz w:val="21"/>
                <w:szCs w:val="21"/>
              </w:rPr>
              <w:t>日</w:t>
            </w:r>
            <w:r w:rsidRPr="00B83701">
              <w:rPr>
                <w:rFonts w:eastAsia="仿宋"/>
                <w:b w:val="0"/>
                <w:bCs w:val="0"/>
                <w:sz w:val="21"/>
                <w:szCs w:val="21"/>
              </w:rPr>
              <w:t>.</w:t>
            </w:r>
          </w:p>
          <w:p w:rsidR="00B83701" w:rsidRPr="00B83701" w:rsidRDefault="00B83701" w:rsidP="00B83701"/>
        </w:tc>
      </w:tr>
      <w:tr w:rsidR="009B3A52" w:rsidTr="008D4C34">
        <w:trPr>
          <w:trHeight w:val="1958"/>
        </w:trPr>
        <w:tc>
          <w:tcPr>
            <w:tcW w:w="2269" w:type="dxa"/>
            <w:tcBorders>
              <w:right w:val="single" w:sz="4" w:space="0" w:color="auto"/>
            </w:tcBorders>
            <w:vAlign w:val="center"/>
          </w:tcPr>
          <w:p w:rsidR="009B3A52" w:rsidRPr="009B3A52" w:rsidRDefault="009B3A52" w:rsidP="008D4C34">
            <w:pPr>
              <w:spacing w:line="440" w:lineRule="exact"/>
              <w:jc w:val="center"/>
              <w:rPr>
                <w:rFonts w:ascii="仿宋_GB2312" w:eastAsia="仿宋_GB2312" w:hAnsi="仿宋" w:cs="仿宋"/>
                <w:b/>
                <w:bCs/>
                <w:color w:val="000000" w:themeColor="text1"/>
                <w:sz w:val="28"/>
                <w:szCs w:val="24"/>
              </w:rPr>
            </w:pPr>
            <w:r w:rsidRPr="009B3A52">
              <w:rPr>
                <w:rFonts w:ascii="仿宋_GB2312" w:eastAsia="仿宋_GB2312" w:hAnsi="仿宋" w:cs="仿宋" w:hint="eastAsia"/>
                <w:b/>
                <w:bCs/>
                <w:color w:val="000000" w:themeColor="text1"/>
                <w:sz w:val="28"/>
                <w:szCs w:val="24"/>
              </w:rPr>
              <w:lastRenderedPageBreak/>
              <w:t>主要完成人</w:t>
            </w:r>
          </w:p>
        </w:tc>
        <w:tc>
          <w:tcPr>
            <w:tcW w:w="6237" w:type="dxa"/>
            <w:tcBorders>
              <w:left w:val="single" w:sz="4" w:space="0" w:color="auto"/>
            </w:tcBorders>
            <w:vAlign w:val="center"/>
          </w:tcPr>
          <w:p w:rsidR="00B83701" w:rsidRDefault="00B83701" w:rsidP="00B83701">
            <w:pPr>
              <w:spacing w:line="440" w:lineRule="exact"/>
              <w:rPr>
                <w:rFonts w:ascii="仿宋_GB2312" w:eastAsia="仿宋_GB2312" w:hAnsi="仿宋" w:cs="仿宋"/>
                <w:bCs/>
                <w:color w:val="000000" w:themeColor="text1"/>
                <w:sz w:val="24"/>
                <w:szCs w:val="24"/>
              </w:rPr>
            </w:pPr>
            <w:r>
              <w:rPr>
                <w:rFonts w:ascii="仿宋_GB2312" w:eastAsia="仿宋_GB2312" w:hAnsi="仿宋" w:cs="仿宋" w:hint="eastAsia"/>
                <w:bCs/>
                <w:color w:val="000000" w:themeColor="text1"/>
                <w:sz w:val="24"/>
                <w:szCs w:val="24"/>
              </w:rPr>
              <w:t>路伟</w:t>
            </w:r>
            <w:r w:rsidR="009B3A52">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项目研究员</w:t>
            </w:r>
            <w:r w:rsidR="009B3A52">
              <w:rPr>
                <w:rFonts w:ascii="仿宋_GB2312" w:eastAsia="仿宋_GB2312" w:hAnsi="仿宋" w:cs="仿宋" w:hint="eastAsia"/>
                <w:bCs/>
                <w:color w:val="000000" w:themeColor="text1"/>
                <w:sz w:val="24"/>
                <w:szCs w:val="24"/>
              </w:rPr>
              <w:t>，</w:t>
            </w:r>
            <w:r>
              <w:rPr>
                <w:rFonts w:ascii="仿宋_GB2312" w:eastAsia="仿宋_GB2312" w:hAnsi="仿宋" w:cs="仿宋" w:hint="eastAsia"/>
                <w:bCs/>
                <w:color w:val="000000" w:themeColor="text1"/>
                <w:sz w:val="24"/>
                <w:szCs w:val="24"/>
              </w:rPr>
              <w:t>中国科学院</w:t>
            </w:r>
            <w:r>
              <w:rPr>
                <w:rFonts w:ascii="仿宋_GB2312" w:eastAsia="仿宋_GB2312" w:hAnsi="仿宋" w:cs="仿宋"/>
                <w:bCs/>
                <w:color w:val="000000" w:themeColor="text1"/>
                <w:sz w:val="24"/>
                <w:szCs w:val="24"/>
              </w:rPr>
              <w:t>宁波材料技术与工程研究所</w:t>
            </w:r>
            <w:r>
              <w:rPr>
                <w:rFonts w:ascii="仿宋_GB2312" w:eastAsia="仿宋_GB2312" w:hAnsi="仿宋" w:cs="仿宋" w:hint="eastAsia"/>
                <w:bCs/>
                <w:color w:val="000000" w:themeColor="text1"/>
                <w:sz w:val="24"/>
                <w:szCs w:val="24"/>
              </w:rPr>
              <w:t>。</w:t>
            </w:r>
          </w:p>
          <w:p w:rsidR="009B3A52" w:rsidRDefault="009B3A52" w:rsidP="008D4C34">
            <w:pPr>
              <w:spacing w:line="440" w:lineRule="exact"/>
              <w:rPr>
                <w:rFonts w:ascii="仿宋_GB2312" w:eastAsia="仿宋_GB2312" w:hAnsi="仿宋" w:cs="仿宋"/>
                <w:bCs/>
                <w:color w:val="000000" w:themeColor="text1"/>
                <w:sz w:val="24"/>
                <w:szCs w:val="24"/>
              </w:rPr>
            </w:pPr>
          </w:p>
        </w:tc>
      </w:tr>
      <w:tr w:rsidR="009B3A52" w:rsidTr="008D4C34">
        <w:trPr>
          <w:trHeight w:val="1986"/>
        </w:trPr>
        <w:tc>
          <w:tcPr>
            <w:tcW w:w="2269" w:type="dxa"/>
            <w:tcBorders>
              <w:right w:val="single" w:sz="4" w:space="0" w:color="auto"/>
            </w:tcBorders>
            <w:vAlign w:val="center"/>
          </w:tcPr>
          <w:p w:rsidR="009B3A52" w:rsidRPr="009B3A52" w:rsidRDefault="009B3A52" w:rsidP="008D4C34">
            <w:pPr>
              <w:spacing w:line="440" w:lineRule="exact"/>
              <w:jc w:val="center"/>
              <w:rPr>
                <w:rFonts w:ascii="仿宋" w:eastAsia="仿宋" w:hAnsi="仿宋" w:cs="仿宋"/>
                <w:b/>
                <w:bCs/>
                <w:color w:val="000000" w:themeColor="text1"/>
                <w:sz w:val="24"/>
                <w:szCs w:val="24"/>
              </w:rPr>
            </w:pPr>
            <w:r w:rsidRPr="009B3A52">
              <w:rPr>
                <w:rFonts w:ascii="仿宋" w:eastAsia="仿宋" w:hAnsi="仿宋" w:cs="仿宋" w:hint="eastAsia"/>
                <w:b/>
                <w:bCs/>
                <w:color w:val="000000" w:themeColor="text1"/>
                <w:sz w:val="28"/>
                <w:szCs w:val="24"/>
              </w:rPr>
              <w:t>主要完成单位</w:t>
            </w:r>
          </w:p>
        </w:tc>
        <w:tc>
          <w:tcPr>
            <w:tcW w:w="6237" w:type="dxa"/>
            <w:tcBorders>
              <w:left w:val="single" w:sz="4" w:space="0" w:color="auto"/>
            </w:tcBorders>
            <w:vAlign w:val="center"/>
          </w:tcPr>
          <w:p w:rsidR="009B3A52" w:rsidRDefault="00B83701" w:rsidP="00B83701">
            <w:pPr>
              <w:spacing w:line="440" w:lineRule="exact"/>
              <w:jc w:val="center"/>
              <w:rPr>
                <w:rFonts w:ascii="仿宋" w:eastAsia="仿宋" w:hAnsi="仿宋" w:cs="仿宋"/>
                <w:bCs/>
                <w:color w:val="000000" w:themeColor="text1"/>
                <w:sz w:val="24"/>
                <w:szCs w:val="24"/>
              </w:rPr>
            </w:pPr>
            <w:r>
              <w:rPr>
                <w:rFonts w:ascii="仿宋_GB2312" w:eastAsia="仿宋_GB2312" w:hAnsi="仿宋" w:cs="仿宋" w:hint="eastAsia"/>
                <w:bCs/>
                <w:color w:val="000000" w:themeColor="text1"/>
                <w:sz w:val="24"/>
                <w:szCs w:val="24"/>
              </w:rPr>
              <w:t>中国科学院</w:t>
            </w:r>
            <w:r>
              <w:rPr>
                <w:rFonts w:ascii="仿宋_GB2312" w:eastAsia="仿宋_GB2312" w:hAnsi="仿宋" w:cs="仿宋"/>
                <w:bCs/>
                <w:color w:val="000000" w:themeColor="text1"/>
                <w:sz w:val="24"/>
                <w:szCs w:val="24"/>
              </w:rPr>
              <w:t>宁波材料技术与工程研究所</w:t>
            </w:r>
          </w:p>
        </w:tc>
      </w:tr>
      <w:tr w:rsidR="009B3A52" w:rsidTr="008D4C34">
        <w:trPr>
          <w:trHeight w:val="692"/>
        </w:trPr>
        <w:tc>
          <w:tcPr>
            <w:tcW w:w="2269" w:type="dxa"/>
            <w:vAlign w:val="center"/>
          </w:tcPr>
          <w:p w:rsidR="009B3A52" w:rsidRDefault="009B3A52" w:rsidP="008D4C34">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t>提名单位</w:t>
            </w:r>
          </w:p>
        </w:tc>
        <w:tc>
          <w:tcPr>
            <w:tcW w:w="6237" w:type="dxa"/>
            <w:vAlign w:val="center"/>
          </w:tcPr>
          <w:p w:rsidR="009B3A52" w:rsidRDefault="00B83701" w:rsidP="008D4C34">
            <w:pPr>
              <w:contextualSpacing/>
              <w:jc w:val="center"/>
              <w:rPr>
                <w:rStyle w:val="title1"/>
                <w:b w:val="0"/>
                <w:color w:val="000000"/>
              </w:rPr>
            </w:pPr>
            <w:r>
              <w:rPr>
                <w:rFonts w:ascii="仿宋_GB2312" w:eastAsia="仿宋_GB2312" w:hAnsi="仿宋" w:cs="仿宋" w:hint="eastAsia"/>
                <w:bCs/>
                <w:color w:val="000000" w:themeColor="text1"/>
                <w:sz w:val="24"/>
                <w:szCs w:val="24"/>
              </w:rPr>
              <w:t>中国科学院</w:t>
            </w:r>
            <w:r>
              <w:rPr>
                <w:rFonts w:ascii="仿宋_GB2312" w:eastAsia="仿宋_GB2312" w:hAnsi="仿宋" w:cs="仿宋"/>
                <w:bCs/>
                <w:color w:val="000000" w:themeColor="text1"/>
                <w:sz w:val="24"/>
                <w:szCs w:val="24"/>
              </w:rPr>
              <w:t>宁波材料技术与工程研究所</w:t>
            </w:r>
          </w:p>
        </w:tc>
      </w:tr>
      <w:tr w:rsidR="009B3A52" w:rsidTr="009B3A52">
        <w:trPr>
          <w:trHeight w:val="3322"/>
        </w:trPr>
        <w:tc>
          <w:tcPr>
            <w:tcW w:w="2269" w:type="dxa"/>
            <w:vAlign w:val="center"/>
          </w:tcPr>
          <w:p w:rsidR="009B3A52" w:rsidRDefault="009B3A52" w:rsidP="008D4C34">
            <w:pPr>
              <w:jc w:val="center"/>
              <w:rPr>
                <w:rStyle w:val="title1"/>
                <w:rFonts w:ascii="仿宋_GB2312" w:eastAsia="仿宋_GB2312"/>
                <w:b w:val="0"/>
                <w:color w:val="000000"/>
                <w:sz w:val="28"/>
                <w:szCs w:val="28"/>
              </w:rPr>
            </w:pPr>
            <w:r>
              <w:rPr>
                <w:rStyle w:val="title1"/>
                <w:rFonts w:ascii="仿宋_GB2312" w:eastAsia="仿宋_GB2312" w:hint="eastAsia"/>
                <w:color w:val="000000"/>
                <w:sz w:val="28"/>
                <w:szCs w:val="28"/>
              </w:rPr>
              <w:lastRenderedPageBreak/>
              <w:t>提名意见</w:t>
            </w:r>
          </w:p>
        </w:tc>
        <w:tc>
          <w:tcPr>
            <w:tcW w:w="6237" w:type="dxa"/>
            <w:vAlign w:val="center"/>
          </w:tcPr>
          <w:p w:rsidR="006D7F1B" w:rsidRPr="006D7F1B" w:rsidRDefault="006D7F1B" w:rsidP="006D7F1B">
            <w:pPr>
              <w:pStyle w:val="a5"/>
              <w:shd w:val="clear" w:color="auto" w:fill="FFFFFF"/>
              <w:spacing w:before="0" w:beforeAutospacing="0" w:after="0" w:afterAutospacing="0"/>
              <w:ind w:firstLineChars="200" w:firstLine="480"/>
              <w:jc w:val="both"/>
              <w:rPr>
                <w:rFonts w:ascii="Times New Roman" w:eastAsia="仿宋_GB2312" w:hAnsi="Times New Roman" w:cs="Times New Roman"/>
                <w:bCs/>
                <w:color w:val="000000" w:themeColor="text1"/>
                <w:kern w:val="2"/>
              </w:rPr>
            </w:pPr>
            <w:r w:rsidRPr="006D7F1B">
              <w:rPr>
                <w:rFonts w:ascii="Times New Roman" w:eastAsia="仿宋_GB2312" w:hAnsi="Times New Roman" w:cs="Times New Roman"/>
                <w:bCs/>
                <w:color w:val="000000" w:themeColor="text1"/>
                <w:kern w:val="2"/>
              </w:rPr>
              <w:t>路伟博士长期聚焦于荧光高分子水凝胶材料研究。针对此类材料</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荧光变色范围窄、功能单一</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等限制其发展应用的难题，重点围绕</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荧光水凝胶的仿生结构构筑</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多功能协同调控</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应用拓展</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思路开展研究，提出了</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仿生多层结构设计</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的材料构筑新策略，突破传统荧光高分子水凝胶普遍发光颜色单一的局限，获得多种荧光颜色几乎可在全可见光谱范围内连续调控的智能高分子水凝胶新材料；进而发展多材料宏观界面复合新方法，有效丰富了荧光变色水凝胶的功能性，研发了一系列多功能协同仿生智能荧光变色凝胶系统，并推动了其在智能显示、传感检测等前沿领域应用。基于以上研究，近</w:t>
            </w:r>
            <w:r w:rsidRPr="006D7F1B">
              <w:rPr>
                <w:rFonts w:ascii="Times New Roman" w:eastAsia="仿宋_GB2312" w:hAnsi="Times New Roman" w:cs="Times New Roman"/>
                <w:bCs/>
                <w:color w:val="000000" w:themeColor="text1"/>
                <w:kern w:val="2"/>
              </w:rPr>
              <w:t>5</w:t>
            </w:r>
            <w:r w:rsidRPr="006D7F1B">
              <w:rPr>
                <w:rFonts w:ascii="Times New Roman" w:eastAsia="仿宋_GB2312" w:hAnsi="Times New Roman" w:cs="Times New Roman"/>
                <w:bCs/>
                <w:color w:val="000000" w:themeColor="text1"/>
                <w:kern w:val="2"/>
              </w:rPr>
              <w:t>年在</w:t>
            </w:r>
            <w:r w:rsidRPr="006D7F1B">
              <w:rPr>
                <w:rFonts w:ascii="Times New Roman" w:eastAsia="仿宋_GB2312" w:hAnsi="Times New Roman" w:cs="Times New Roman"/>
                <w:bCs/>
                <w:color w:val="000000" w:themeColor="text1"/>
                <w:kern w:val="2"/>
              </w:rPr>
              <w:t>Adv. Mater.</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Angew. Chem. Int. Ed.</w:t>
            </w:r>
            <w:r w:rsidRPr="006D7F1B">
              <w:rPr>
                <w:rFonts w:ascii="Times New Roman" w:eastAsia="仿宋_GB2312" w:hAnsi="Times New Roman" w:cs="Times New Roman"/>
                <w:bCs/>
                <w:color w:val="000000" w:themeColor="text1"/>
                <w:kern w:val="2"/>
              </w:rPr>
              <w:t>等杂志上发表第一</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通讯论文</w:t>
            </w:r>
            <w:r w:rsidRPr="006D7F1B">
              <w:rPr>
                <w:rFonts w:ascii="Times New Roman" w:eastAsia="仿宋_GB2312" w:hAnsi="Times New Roman" w:cs="Times New Roman"/>
                <w:bCs/>
                <w:color w:val="000000" w:themeColor="text1"/>
                <w:kern w:val="2"/>
              </w:rPr>
              <w:t>20</w:t>
            </w:r>
            <w:r w:rsidRPr="006D7F1B">
              <w:rPr>
                <w:rFonts w:ascii="Times New Roman" w:eastAsia="仿宋_GB2312" w:hAnsi="Times New Roman" w:cs="Times New Roman"/>
                <w:bCs/>
                <w:color w:val="000000" w:themeColor="text1"/>
                <w:kern w:val="2"/>
              </w:rPr>
              <w:t>余篇（</w:t>
            </w:r>
            <w:r w:rsidRPr="006D7F1B">
              <w:rPr>
                <w:rFonts w:ascii="Times New Roman" w:eastAsia="仿宋_GB2312" w:hAnsi="Times New Roman" w:cs="Times New Roman"/>
                <w:bCs/>
                <w:color w:val="000000" w:themeColor="text1"/>
                <w:kern w:val="2"/>
              </w:rPr>
              <w:t>10</w:t>
            </w:r>
            <w:r w:rsidRPr="006D7F1B">
              <w:rPr>
                <w:rFonts w:ascii="Times New Roman" w:eastAsia="仿宋_GB2312" w:hAnsi="Times New Roman" w:cs="Times New Roman"/>
                <w:bCs/>
                <w:color w:val="000000" w:themeColor="text1"/>
                <w:kern w:val="2"/>
              </w:rPr>
              <w:t>篇</w:t>
            </w:r>
            <w:r w:rsidRPr="006D7F1B">
              <w:rPr>
                <w:rFonts w:ascii="Times New Roman" w:eastAsia="仿宋_GB2312" w:hAnsi="Times New Roman" w:cs="Times New Roman"/>
                <w:bCs/>
                <w:color w:val="000000" w:themeColor="text1"/>
                <w:kern w:val="2"/>
              </w:rPr>
              <w:t>IF</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10</w:t>
            </w:r>
            <w:r w:rsidRPr="006D7F1B">
              <w:rPr>
                <w:rFonts w:ascii="Times New Roman" w:eastAsia="仿宋_GB2312" w:hAnsi="Times New Roman" w:cs="Times New Roman"/>
                <w:bCs/>
                <w:color w:val="000000" w:themeColor="text1"/>
                <w:kern w:val="2"/>
              </w:rPr>
              <w:t>），</w:t>
            </w:r>
            <w:r w:rsidRPr="006D7F1B">
              <w:rPr>
                <w:rFonts w:ascii="Times New Roman" w:eastAsia="仿宋_GB2312" w:hAnsi="Times New Roman" w:cs="Times New Roman"/>
                <w:bCs/>
                <w:color w:val="000000" w:themeColor="text1"/>
                <w:kern w:val="2"/>
              </w:rPr>
              <w:t>3</w:t>
            </w:r>
            <w:r w:rsidRPr="006D7F1B">
              <w:rPr>
                <w:rFonts w:ascii="Times New Roman" w:eastAsia="仿宋_GB2312" w:hAnsi="Times New Roman" w:cs="Times New Roman"/>
                <w:bCs/>
                <w:color w:val="000000" w:themeColor="text1"/>
                <w:kern w:val="2"/>
              </w:rPr>
              <w:t>篇入选</w:t>
            </w:r>
            <w:r w:rsidRPr="006D7F1B">
              <w:rPr>
                <w:rFonts w:ascii="Times New Roman" w:eastAsia="仿宋_GB2312" w:hAnsi="Times New Roman" w:cs="Times New Roman"/>
                <w:bCs/>
                <w:color w:val="000000" w:themeColor="text1"/>
                <w:kern w:val="2"/>
              </w:rPr>
              <w:t>ESI</w:t>
            </w:r>
            <w:r w:rsidRPr="006D7F1B">
              <w:rPr>
                <w:rFonts w:ascii="Times New Roman" w:eastAsia="仿宋_GB2312" w:hAnsi="Times New Roman" w:cs="Times New Roman"/>
                <w:bCs/>
                <w:color w:val="000000" w:themeColor="text1"/>
                <w:kern w:val="2"/>
              </w:rPr>
              <w:t>高被引论文，</w:t>
            </w:r>
            <w:r w:rsidRPr="006D7F1B">
              <w:rPr>
                <w:rFonts w:ascii="Times New Roman" w:eastAsia="仿宋_GB2312" w:hAnsi="Times New Roman" w:cs="Times New Roman"/>
                <w:bCs/>
                <w:color w:val="000000" w:themeColor="text1"/>
                <w:kern w:val="2"/>
              </w:rPr>
              <w:t>1</w:t>
            </w:r>
            <w:r w:rsidRPr="006D7F1B">
              <w:rPr>
                <w:rFonts w:ascii="Times New Roman" w:eastAsia="仿宋_GB2312" w:hAnsi="Times New Roman" w:cs="Times New Roman"/>
                <w:bCs/>
                <w:color w:val="000000" w:themeColor="text1"/>
                <w:kern w:val="2"/>
              </w:rPr>
              <w:t>篇入选</w:t>
            </w:r>
            <w:r w:rsidRPr="006D7F1B">
              <w:rPr>
                <w:rFonts w:ascii="Times New Roman" w:eastAsia="仿宋_GB2312" w:hAnsi="Times New Roman" w:cs="Times New Roman"/>
                <w:bCs/>
                <w:color w:val="000000" w:themeColor="text1"/>
                <w:kern w:val="2"/>
              </w:rPr>
              <w:t>Cell Press 2021</w:t>
            </w:r>
            <w:r w:rsidRPr="006D7F1B">
              <w:rPr>
                <w:rFonts w:ascii="Times New Roman" w:eastAsia="仿宋_GB2312" w:hAnsi="Times New Roman" w:cs="Times New Roman"/>
                <w:bCs/>
                <w:color w:val="000000" w:themeColor="text1"/>
                <w:kern w:val="2"/>
              </w:rPr>
              <w:t>年十大最受关注物质科学论文，个人总被引</w:t>
            </w:r>
            <w:r w:rsidRPr="006D7F1B">
              <w:rPr>
                <w:rFonts w:ascii="Times New Roman" w:eastAsia="仿宋_GB2312" w:hAnsi="Times New Roman" w:cs="Times New Roman"/>
                <w:bCs/>
                <w:color w:val="000000" w:themeColor="text1"/>
                <w:kern w:val="2"/>
              </w:rPr>
              <w:t>2800</w:t>
            </w:r>
            <w:r w:rsidRPr="006D7F1B">
              <w:rPr>
                <w:rFonts w:ascii="Times New Roman" w:eastAsia="仿宋_GB2312" w:hAnsi="Times New Roman" w:cs="Times New Roman"/>
                <w:bCs/>
                <w:color w:val="000000" w:themeColor="text1"/>
                <w:kern w:val="2"/>
              </w:rPr>
              <w:t>余次，主持国家自然科学基金面上、青年项目、浙江省自然科学基金重大项目等</w:t>
            </w:r>
            <w:r w:rsidRPr="006D7F1B">
              <w:rPr>
                <w:rFonts w:ascii="Times New Roman" w:eastAsia="仿宋_GB2312" w:hAnsi="Times New Roman" w:cs="Times New Roman"/>
                <w:bCs/>
                <w:color w:val="000000" w:themeColor="text1"/>
                <w:kern w:val="2"/>
              </w:rPr>
              <w:t>10</w:t>
            </w:r>
            <w:r w:rsidRPr="006D7F1B">
              <w:rPr>
                <w:rFonts w:ascii="Times New Roman" w:eastAsia="仿宋_GB2312" w:hAnsi="Times New Roman" w:cs="Times New Roman"/>
                <w:bCs/>
                <w:color w:val="000000" w:themeColor="text1"/>
                <w:kern w:val="2"/>
              </w:rPr>
              <w:t>余项，承担国家重点研发计划任务，获宁波市科学技术进步二等奖，学术水平已在省内外同行中崭露头角，入选浙江省万人计划青年拔尖人才、中科院青促会和宁波市领军人才，受邀担任</w:t>
            </w:r>
            <w:r w:rsidRPr="006D7F1B">
              <w:rPr>
                <w:rFonts w:ascii="Times New Roman" w:eastAsia="仿宋_GB2312" w:hAnsi="Times New Roman" w:cs="Times New Roman"/>
                <w:bCs/>
                <w:color w:val="000000" w:themeColor="text1"/>
                <w:kern w:val="2"/>
              </w:rPr>
              <w:t>SCI</w:t>
            </w:r>
            <w:r w:rsidRPr="006D7F1B">
              <w:rPr>
                <w:rFonts w:ascii="Times New Roman" w:eastAsia="仿宋_GB2312" w:hAnsi="Times New Roman" w:cs="Times New Roman"/>
                <w:bCs/>
                <w:color w:val="000000" w:themeColor="text1"/>
                <w:kern w:val="2"/>
              </w:rPr>
              <w:t>期刊</w:t>
            </w:r>
            <w:r w:rsidRPr="006D7F1B">
              <w:rPr>
                <w:rFonts w:ascii="Times New Roman" w:eastAsia="仿宋_GB2312" w:hAnsi="Times New Roman" w:cs="Times New Roman"/>
                <w:bCs/>
                <w:color w:val="000000" w:themeColor="text1"/>
                <w:kern w:val="2"/>
              </w:rPr>
              <w:t>Adv. Polym. Tech.</w:t>
            </w:r>
            <w:r w:rsidRPr="006D7F1B">
              <w:rPr>
                <w:rFonts w:ascii="Times New Roman" w:eastAsia="仿宋_GB2312" w:hAnsi="Times New Roman" w:cs="Times New Roman"/>
                <w:bCs/>
                <w:color w:val="000000" w:themeColor="text1"/>
                <w:kern w:val="2"/>
              </w:rPr>
              <w:t>学术编辑。</w:t>
            </w:r>
          </w:p>
          <w:p w:rsidR="009B3A52" w:rsidRPr="006D7F1B" w:rsidRDefault="006D7F1B" w:rsidP="006D7F1B">
            <w:pPr>
              <w:pStyle w:val="a5"/>
              <w:shd w:val="clear" w:color="auto" w:fill="FFFFFF"/>
              <w:spacing w:before="0" w:beforeAutospacing="0" w:after="0" w:afterAutospacing="0"/>
              <w:ind w:firstLineChars="200" w:firstLine="480"/>
              <w:jc w:val="both"/>
              <w:rPr>
                <w:rStyle w:val="title1"/>
                <w:b w:val="0"/>
                <w:color w:val="000000"/>
              </w:rPr>
            </w:pPr>
            <w:bookmarkStart w:id="0" w:name="_GoBack"/>
            <w:bookmarkEnd w:id="0"/>
            <w:r w:rsidRPr="006D7F1B">
              <w:rPr>
                <w:rFonts w:ascii="Times New Roman" w:eastAsia="仿宋_GB2312" w:hAnsi="Times New Roman" w:cs="Times New Roman"/>
                <w:bCs/>
                <w:color w:val="000000" w:themeColor="text1"/>
                <w:kern w:val="2"/>
              </w:rPr>
              <w:t>此外，路伟博士学风严谨踏实，工作负责认真，乐于交流合作，具有不断创新的科学精神，因此郑重推荐参评宁波市青年科技创新奖，恳请给予大力支持！</w:t>
            </w:r>
            <w:r w:rsidRPr="006D7F1B">
              <w:rPr>
                <w:rFonts w:ascii="Times New Roman" w:eastAsia="仿宋_GB2312" w:hAnsi="Times New Roman" w:cs="Times New Roman"/>
                <w:bCs/>
                <w:color w:val="000000" w:themeColor="text1"/>
                <w:kern w:val="2"/>
              </w:rPr>
              <w:t> </w:t>
            </w:r>
          </w:p>
        </w:tc>
      </w:tr>
    </w:tbl>
    <w:p w:rsidR="00986B77" w:rsidRPr="009B3A52" w:rsidRDefault="00986B77"/>
    <w:sectPr w:rsidR="00986B77" w:rsidRPr="009B3A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2DD" w:rsidRDefault="009352DD" w:rsidP="009B3A52">
      <w:r>
        <w:separator/>
      </w:r>
    </w:p>
  </w:endnote>
  <w:endnote w:type="continuationSeparator" w:id="0">
    <w:p w:rsidR="009352DD" w:rsidRDefault="009352DD" w:rsidP="009B3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2DD" w:rsidRDefault="009352DD" w:rsidP="009B3A52">
      <w:r>
        <w:separator/>
      </w:r>
    </w:p>
  </w:footnote>
  <w:footnote w:type="continuationSeparator" w:id="0">
    <w:p w:rsidR="009352DD" w:rsidRDefault="009352DD" w:rsidP="009B3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FC650F"/>
    <w:multiLevelType w:val="hybridMultilevel"/>
    <w:tmpl w:val="E5D0EDE4"/>
    <w:lvl w:ilvl="0" w:tplc="FDD2F9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52"/>
    <w:rsid w:val="005B624C"/>
    <w:rsid w:val="005F1DB9"/>
    <w:rsid w:val="006D7F1B"/>
    <w:rsid w:val="008D4C34"/>
    <w:rsid w:val="009352DD"/>
    <w:rsid w:val="009626E9"/>
    <w:rsid w:val="00973C39"/>
    <w:rsid w:val="00986B77"/>
    <w:rsid w:val="009B3A52"/>
    <w:rsid w:val="00B83701"/>
    <w:rsid w:val="00D33B48"/>
    <w:rsid w:val="00D52A55"/>
    <w:rsid w:val="00E53F2D"/>
    <w:rsid w:val="00F61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5B139F-725C-4F2E-9ACB-F9125AF1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A52"/>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9B3A52"/>
    <w:pPr>
      <w:keepNext/>
      <w:keepLines/>
      <w:widowControl/>
      <w:spacing w:before="340" w:after="330" w:line="578" w:lineRule="auto"/>
      <w:jc w:val="left"/>
      <w:outlineLvl w:val="0"/>
    </w:pPr>
    <w:rPr>
      <w:b/>
      <w:bCs/>
      <w:kern w:val="44"/>
      <w:sz w:val="44"/>
      <w:szCs w:val="44"/>
    </w:rPr>
  </w:style>
  <w:style w:type="paragraph" w:styleId="3">
    <w:name w:val="heading 3"/>
    <w:basedOn w:val="a"/>
    <w:next w:val="a"/>
    <w:link w:val="3Char"/>
    <w:uiPriority w:val="9"/>
    <w:unhideWhenUsed/>
    <w:qFormat/>
    <w:rsid w:val="00B837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3A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B3A52"/>
    <w:rPr>
      <w:sz w:val="18"/>
      <w:szCs w:val="18"/>
    </w:rPr>
  </w:style>
  <w:style w:type="paragraph" w:styleId="a4">
    <w:name w:val="footer"/>
    <w:basedOn w:val="a"/>
    <w:link w:val="Char0"/>
    <w:uiPriority w:val="99"/>
    <w:unhideWhenUsed/>
    <w:rsid w:val="009B3A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B3A52"/>
    <w:rPr>
      <w:sz w:val="18"/>
      <w:szCs w:val="18"/>
    </w:rPr>
  </w:style>
  <w:style w:type="character" w:customStyle="1" w:styleId="1Char">
    <w:name w:val="标题 1 Char"/>
    <w:basedOn w:val="a0"/>
    <w:link w:val="1"/>
    <w:uiPriority w:val="9"/>
    <w:qFormat/>
    <w:rsid w:val="009B3A52"/>
    <w:rPr>
      <w:rFonts w:ascii="Times New Roman" w:eastAsia="宋体" w:hAnsi="Times New Roman" w:cs="Times New Roman"/>
      <w:b/>
      <w:bCs/>
      <w:kern w:val="44"/>
      <w:sz w:val="44"/>
      <w:szCs w:val="44"/>
    </w:rPr>
  </w:style>
  <w:style w:type="character" w:customStyle="1" w:styleId="title1">
    <w:name w:val="title1"/>
    <w:qFormat/>
    <w:rsid w:val="009B3A52"/>
    <w:rPr>
      <w:b/>
      <w:bCs/>
      <w:color w:val="999900"/>
      <w:sz w:val="24"/>
      <w:szCs w:val="24"/>
    </w:rPr>
  </w:style>
  <w:style w:type="paragraph" w:customStyle="1" w:styleId="EndNoteBibliography">
    <w:name w:val="EndNote Bibliography"/>
    <w:basedOn w:val="a"/>
    <w:link w:val="EndNoteBibliographyChar"/>
    <w:rsid w:val="00B83701"/>
    <w:pPr>
      <w:widowControl/>
      <w:jc w:val="left"/>
    </w:pPr>
    <w:rPr>
      <w:rFonts w:ascii="Arial Unicode MS" w:eastAsia="Arial Unicode MS" w:hAnsi="Arial Unicode MS" w:cs="Arial Unicode MS"/>
      <w:noProof/>
      <w:kern w:val="0"/>
      <w:sz w:val="26"/>
      <w:szCs w:val="24"/>
      <w:lang w:val="en-GB"/>
    </w:rPr>
  </w:style>
  <w:style w:type="character" w:customStyle="1" w:styleId="EndNoteBibliographyChar">
    <w:name w:val="EndNote Bibliography Char"/>
    <w:basedOn w:val="a0"/>
    <w:link w:val="EndNoteBibliography"/>
    <w:rsid w:val="00B83701"/>
    <w:rPr>
      <w:rFonts w:ascii="Arial Unicode MS" w:eastAsia="Arial Unicode MS" w:hAnsi="Arial Unicode MS" w:cs="Arial Unicode MS"/>
      <w:noProof/>
      <w:kern w:val="0"/>
      <w:sz w:val="26"/>
      <w:szCs w:val="24"/>
      <w:lang w:val="en-GB"/>
    </w:rPr>
  </w:style>
  <w:style w:type="paragraph" w:customStyle="1" w:styleId="BATitle">
    <w:name w:val="BA_Title"/>
    <w:basedOn w:val="a"/>
    <w:next w:val="a"/>
    <w:rsid w:val="00B83701"/>
    <w:pPr>
      <w:widowControl/>
      <w:spacing w:before="720" w:after="360" w:line="480" w:lineRule="auto"/>
      <w:jc w:val="center"/>
    </w:pPr>
    <w:rPr>
      <w:kern w:val="0"/>
      <w:sz w:val="44"/>
      <w:lang w:eastAsia="en-US"/>
    </w:rPr>
  </w:style>
  <w:style w:type="character" w:customStyle="1" w:styleId="3Char">
    <w:name w:val="标题 3 Char"/>
    <w:basedOn w:val="a0"/>
    <w:link w:val="3"/>
    <w:uiPriority w:val="9"/>
    <w:rsid w:val="00B83701"/>
    <w:rPr>
      <w:rFonts w:ascii="Times New Roman" w:eastAsia="宋体" w:hAnsi="Times New Roman" w:cs="Times New Roman"/>
      <w:b/>
      <w:bCs/>
      <w:sz w:val="32"/>
      <w:szCs w:val="32"/>
    </w:rPr>
  </w:style>
  <w:style w:type="paragraph" w:styleId="a5">
    <w:name w:val="Normal (Web)"/>
    <w:basedOn w:val="a"/>
    <w:uiPriority w:val="99"/>
    <w:unhideWhenUsed/>
    <w:rsid w:val="006D7F1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ubs.acs.org/doi/10.1021/cm052251i" TargetMode="External"/><Relationship Id="rId13" Type="http://schemas.openxmlformats.org/officeDocument/2006/relationships/hyperlink" Target="https://pubs.acs.org/doi/10.1021/cm052251i" TargetMode="External"/><Relationship Id="rId18" Type="http://schemas.openxmlformats.org/officeDocument/2006/relationships/hyperlink" Target="https://pubs.acs.org/doi/10.1021/cm052251i" TargetMode="External"/><Relationship Id="rId26" Type="http://schemas.openxmlformats.org/officeDocument/2006/relationships/hyperlink" Target="https://pubs.acs.org/doi/10.1021/cm052251i" TargetMode="External"/><Relationship Id="rId3" Type="http://schemas.openxmlformats.org/officeDocument/2006/relationships/settings" Target="settings.xml"/><Relationship Id="rId21" Type="http://schemas.openxmlformats.org/officeDocument/2006/relationships/hyperlink" Target="https://pubs.acs.org/doi/10.1021/cm052251i" TargetMode="External"/><Relationship Id="rId7" Type="http://schemas.openxmlformats.org/officeDocument/2006/relationships/hyperlink" Target="https://pubs.acs.org/doi/10.1021/cm052251i" TargetMode="External"/><Relationship Id="rId12" Type="http://schemas.openxmlformats.org/officeDocument/2006/relationships/hyperlink" Target="https://pubs.acs.org/doi/10.1021/cm052251i" TargetMode="External"/><Relationship Id="rId17" Type="http://schemas.openxmlformats.org/officeDocument/2006/relationships/hyperlink" Target="https://pubs.acs.org/doi/10.1021/cm052251i" TargetMode="External"/><Relationship Id="rId25" Type="http://schemas.openxmlformats.org/officeDocument/2006/relationships/hyperlink" Target="https://pubs.acs.org/doi/10.1021/cm052251i" TargetMode="External"/><Relationship Id="rId2" Type="http://schemas.openxmlformats.org/officeDocument/2006/relationships/styles" Target="styles.xml"/><Relationship Id="rId16" Type="http://schemas.openxmlformats.org/officeDocument/2006/relationships/hyperlink" Target="https://pubs.acs.org/doi/10.1021/cm052251i" TargetMode="External"/><Relationship Id="rId20" Type="http://schemas.openxmlformats.org/officeDocument/2006/relationships/hyperlink" Target="https://pubs.acs.org/doi/10.1021/cm052251i" TargetMode="External"/><Relationship Id="rId29" Type="http://schemas.openxmlformats.org/officeDocument/2006/relationships/hyperlink" Target="https://pubs.acs.org/doi/10.1021/cm052251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s.acs.org/doi/10.1021/cm052251i" TargetMode="External"/><Relationship Id="rId24" Type="http://schemas.openxmlformats.org/officeDocument/2006/relationships/hyperlink" Target="https://pubs.acs.org/doi/10.1021/cm052251i" TargetMode="External"/><Relationship Id="rId5" Type="http://schemas.openxmlformats.org/officeDocument/2006/relationships/footnotes" Target="footnotes.xml"/><Relationship Id="rId15" Type="http://schemas.openxmlformats.org/officeDocument/2006/relationships/hyperlink" Target="https://pubs.acs.org/doi/10.1021/cm052251i" TargetMode="External"/><Relationship Id="rId23" Type="http://schemas.openxmlformats.org/officeDocument/2006/relationships/hyperlink" Target="https://pubs.acs.org/doi/10.1021/cm052251i" TargetMode="External"/><Relationship Id="rId28" Type="http://schemas.openxmlformats.org/officeDocument/2006/relationships/hyperlink" Target="https://pubs.acs.org/doi/10.1021/cm052251i" TargetMode="External"/><Relationship Id="rId10" Type="http://schemas.openxmlformats.org/officeDocument/2006/relationships/hyperlink" Target="https://pubs.acs.org/doi/10.1021/cm052251i" TargetMode="External"/><Relationship Id="rId19" Type="http://schemas.openxmlformats.org/officeDocument/2006/relationships/hyperlink" Target="https://pubs.acs.org/doi/10.1021/cm052251i"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ubs.acs.org/doi/10.1021/cm052251i" TargetMode="External"/><Relationship Id="rId14" Type="http://schemas.openxmlformats.org/officeDocument/2006/relationships/hyperlink" Target="https://pubs.acs.org/doi/10.1021/cm052251i" TargetMode="External"/><Relationship Id="rId22" Type="http://schemas.openxmlformats.org/officeDocument/2006/relationships/hyperlink" Target="https://pubs.acs.org/doi/10.1021/cm052251i" TargetMode="External"/><Relationship Id="rId27" Type="http://schemas.openxmlformats.org/officeDocument/2006/relationships/hyperlink" Target="https://pubs.acs.org/doi/10.1021/cm052251i"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815</Words>
  <Characters>4648</Characters>
  <Application>Microsoft Office Word</Application>
  <DocSecurity>0</DocSecurity>
  <Lines>38</Lines>
  <Paragraphs>10</Paragraphs>
  <ScaleCrop>false</ScaleCrop>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luwei</cp:lastModifiedBy>
  <cp:revision>2</cp:revision>
  <dcterms:created xsi:type="dcterms:W3CDTF">2022-05-20T06:10:00Z</dcterms:created>
  <dcterms:modified xsi:type="dcterms:W3CDTF">2022-05-20T06:21:00Z</dcterms:modified>
</cp:coreProperties>
</file>